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CA" w:rsidRPr="001C3A76" w:rsidRDefault="000F52EC" w:rsidP="00A256B2">
      <w:pPr>
        <w:pStyle w:val="af"/>
      </w:pPr>
      <w:r w:rsidRPr="001C3A76">
        <w:t>第</w:t>
      </w:r>
      <w:r w:rsidRPr="001C3A76">
        <w:t>2</w:t>
      </w:r>
      <w:r w:rsidRPr="001C3A76">
        <w:t>讲　牛顿第二定律的基本应用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学习目标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掌握动力学两类基本问题的求解方法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知道超重和失重现象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并会对相关的实际问题进行分析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82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112520"/>
            <wp:effectExtent l="0" t="0" r="0" b="0"/>
            <wp:docPr id="8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2303145"/>
            <wp:effectExtent l="0" t="0" r="0" b="1905"/>
            <wp:docPr id="84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</w:p>
    <w:p w:rsidR="004F05CA" w:rsidRPr="001C3A76" w:rsidRDefault="002B1C99" w:rsidP="003C3EB0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862330"/>
            <wp:effectExtent l="0" t="0" r="0" b="0"/>
            <wp:docPr id="8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思考判断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已知物体受力情况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求解运动学物理量时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应先根据牛顿第二定律求解加速度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运动物体的加速度可根据运动速度、位移、时间等信息求解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所以加速度由运动情况决定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加速度大小等于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的物体一定处于完全失重状态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Pr="001C3A76">
        <w:rPr>
          <w:rFonts w:ascii="Times New Roman" w:hAnsi="Times New Roman"/>
          <w:sz w:val="24"/>
          <w:szCs w:val="24"/>
        </w:rPr>
        <w:t>减速上升的升降机内的物体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物体对地板的压力大于物体的重力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(5)</w:t>
      </w:r>
      <w:r w:rsidRPr="001C3A76">
        <w:rPr>
          <w:rFonts w:ascii="Times New Roman" w:hAnsi="Times New Roman"/>
          <w:sz w:val="24"/>
          <w:szCs w:val="24"/>
        </w:rPr>
        <w:t>加速上升的物体处于超重状态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(6)</w:t>
      </w:r>
      <w:r w:rsidRPr="001C3A76">
        <w:rPr>
          <w:rFonts w:ascii="Times New Roman" w:hAnsi="Times New Roman"/>
          <w:sz w:val="24"/>
          <w:szCs w:val="24"/>
        </w:rPr>
        <w:t>物体处于超重或失重状态时其重力并没有发生变化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(7)</w:t>
      </w:r>
      <w:r w:rsidRPr="001C3A76">
        <w:rPr>
          <w:rFonts w:ascii="Times New Roman" w:hAnsi="Times New Roman"/>
          <w:sz w:val="24"/>
          <w:szCs w:val="24"/>
        </w:rPr>
        <w:t>根据物体处于超重或失重状态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可以判断物体运动的速度方向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某同学在一个力传感器上进行下蹲和站起的动作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在动作过程中力传感器的示数随时间的变化情况如图所示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则该同学在超重状态下加速度的最大值约为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84375" cy="1112520"/>
            <wp:effectExtent l="0" t="0" r="0" b="0"/>
            <wp:docPr id="86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　　</w:t>
      </w:r>
      <w:r w:rsidR="00A256B2">
        <w:rPr>
          <w:rFonts w:ascii="Times New Roman" w:hAnsi="Times New Roman"/>
          <w:sz w:val="24"/>
          <w:szCs w:val="24"/>
        </w:rPr>
        <w:tab/>
      </w: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8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A256B2">
      <w:pPr>
        <w:pStyle w:val="ae"/>
      </w:pPr>
      <w:r w:rsidRPr="001C3A76">
        <w:t>考点一　动力学的两类基本问题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解决动力学两类基本问题的思路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1078230"/>
            <wp:effectExtent l="0" t="0" r="8890" b="7620"/>
            <wp:docPr id="88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解题关键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做好两类分析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受力分析和运动过程分析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搭建两个桥梁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联系运动和力的桥梁</w:t>
      </w:r>
      <w:r w:rsidRPr="001C3A76">
        <w:rPr>
          <w:rFonts w:ascii="Times New Roman" w:hAnsi="Times New Roman"/>
          <w:sz w:val="24"/>
          <w:szCs w:val="24"/>
        </w:rPr>
        <w:t>——</w:t>
      </w:r>
      <w:r w:rsidRPr="001C3A76">
        <w:rPr>
          <w:rFonts w:ascii="Times New Roman" w:hAnsi="Times New Roman"/>
          <w:sz w:val="24"/>
          <w:szCs w:val="24"/>
        </w:rPr>
        <w:t>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联系各物理过程的桥梁</w:t>
      </w:r>
      <w:r w:rsidRPr="001C3A76">
        <w:rPr>
          <w:rFonts w:ascii="Times New Roman" w:hAnsi="Times New Roman"/>
          <w:sz w:val="24"/>
          <w:szCs w:val="24"/>
        </w:rPr>
        <w:t>——</w:t>
      </w:r>
      <w:r w:rsidRPr="001C3A76">
        <w:rPr>
          <w:rFonts w:ascii="Times New Roman" w:hAnsi="Times New Roman"/>
          <w:sz w:val="24"/>
          <w:szCs w:val="24"/>
        </w:rPr>
        <w:t>连接点的速度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上海卷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19)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在倾角为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8°</w:t>
      </w:r>
      <w:r w:rsidRPr="001C3A76">
        <w:rPr>
          <w:rFonts w:ascii="Times New Roman" w:hAnsi="Times New Roman"/>
          <w:sz w:val="24"/>
          <w:szCs w:val="24"/>
        </w:rPr>
        <w:t>的斜坡上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有一辆向下滑动的小车在做匀变速直线运动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小车内部存在动能回收系统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即刹车时会将一部分动能回收转化为电能储存起来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在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时间内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速度从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=72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km/h</w:t>
      </w:r>
      <w:r w:rsidRPr="001C3A76">
        <w:rPr>
          <w:rFonts w:ascii="Times New Roman" w:hAnsi="Times New Roman"/>
          <w:sz w:val="24"/>
          <w:szCs w:val="24"/>
        </w:rPr>
        <w:t>减速到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=18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km/h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运动过程中除回收作用力外的其他阻力的合力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=500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小车的质量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500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8°=0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08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求这一过程中</w:t>
      </w:r>
      <w:r w:rsidRPr="001C3A76">
        <w:rPr>
          <w:rFonts w:ascii="Times New Roman" w:hAnsi="Times New Roman"/>
          <w:sz w:val="24"/>
          <w:szCs w:val="24"/>
        </w:rPr>
        <w:t>:</w:t>
      </w:r>
    </w:p>
    <w:p w:rsidR="00A256B2" w:rsidRPr="001C3A76" w:rsidRDefault="00A256B2" w:rsidP="00A256B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825BBF" wp14:editId="100690C5">
            <wp:extent cx="1190625" cy="466090"/>
            <wp:effectExtent l="0" t="0" r="9525" b="0"/>
            <wp:docPr id="89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小车的位移大小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回收作用力大小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(1)62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200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由题意知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小车的初速度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=72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km/h=20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小车的末速度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Pr="001C3A76">
        <w:rPr>
          <w:rFonts w:ascii="Times New Roman" w:hAnsi="Times New Roman"/>
          <w:sz w:val="24"/>
          <w:szCs w:val="24"/>
        </w:rPr>
        <w:t>=18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km/h=5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在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时间内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小车的平均速度</w:t>
      </w:r>
    </w:p>
    <w:p w:rsidR="004F05CA" w:rsidRPr="001C3A76" w:rsidRDefault="001976E8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="000F52EC"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0F52EC" w:rsidRPr="001C3A76">
        <w:rPr>
          <w:rFonts w:ascii="Times New Roman" w:hAnsi="Times New Roman"/>
          <w:sz w:val="24"/>
          <w:szCs w:val="24"/>
        </w:rPr>
        <w:t>=12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小车的位移大小</w:t>
      </w:r>
      <w:r w:rsidRPr="001C3A76">
        <w:rPr>
          <w:rFonts w:ascii="Times New Roman" w:hAnsi="Times New Roman"/>
          <w:i/>
          <w:sz w:val="24"/>
          <w:szCs w:val="24"/>
        </w:rPr>
        <w:t>x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=62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小车的加速度为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由牛顿第二定律得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8°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200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广东广州调研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如图甲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装载电线杆的货车由于刹车过急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导致货车上装载的电线杆直接贯穿了驾驶室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为研究这类交通事故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某同学建立了如图乙所示的物理模型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水平车厢内叠放三根完全相同的圆柱体电线杆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其横截面如图丙所示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sz w:val="24"/>
          <w:szCs w:val="24"/>
        </w:rPr>
        <w:t>设每根电线杆的重力为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相邻电线杆间的动摩擦因数为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最大静摩擦力等于滑动摩擦力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电线杆前端与驾驶室间的距离为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货车以速度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在平直公路上行驶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若紧急刹车过程中货车做匀减速运动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下方电线杆未分离且与车厢保持相对静止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03525" cy="758825"/>
            <wp:effectExtent l="0" t="0" r="0" b="3175"/>
            <wp:docPr id="9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若货车制动距离为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制动时间为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且上、下电线杆间未发生相对滑动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求上方电线杆在此过程中所受摩擦力的合力大小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若要保持上、下电线杆间不发生相对滑动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求货车刹车时的最大加速度大小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若要使电线杆在刹车过程中不冲撞驾驶室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求货车的最小制动距离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μg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设货车减速运动时加速度大小为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利用逆向思维法可得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上方电线杆所受摩擦力的合力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其中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对上面电线杆受力分析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则其所受弹力大小</w:t>
      </w:r>
    </w:p>
    <w:p w:rsidR="00A256B2" w:rsidRPr="001C3A76" w:rsidRDefault="00A256B2" w:rsidP="00A256B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297BF3" wp14:editId="3884EBD9">
            <wp:extent cx="716280" cy="1440815"/>
            <wp:effectExtent l="0" t="0" r="7620" b="6985"/>
            <wp:docPr id="10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lastRenderedPageBreak/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2cos30°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要保持电线杆不发生相对滑动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则货车刹车时的最大加速度大小满足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μF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μg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eastAsia="仿宋_GB2312" w:hAnsi="Times New Roman"/>
          <w:sz w:val="24"/>
          <w:szCs w:val="24"/>
        </w:rPr>
        <w:t>若货车刹停瞬间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电线杆恰好不与驾驶室发生碰撞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则对电线杆有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则货车的最小制动距离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A256B2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10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动力学问题的解题步骤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705" cy="2665730"/>
            <wp:effectExtent l="0" t="0" r="0" b="1270"/>
            <wp:docPr id="108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公园的滑梯高低不等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斜面的长度也不同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假设有三个滑道的某一滑梯模型如图所示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三个滑道的最高点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和最低点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是在竖直面内的同一圆上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可视为质点的小孩从三个滑道的最高点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沿滑道由静止开始滑到最低点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BD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CD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AD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所用的时间分别为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不计空气阻力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滑道光滑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即忽略滑梯摩擦的影响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7E4167" wp14:editId="409FB5DB">
            <wp:extent cx="974725" cy="1043940"/>
            <wp:effectExtent l="0" t="0" r="0" b="3810"/>
            <wp:docPr id="10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设滑道与水平方向的夹角为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设圆周的直径为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则小孩沿滑道滑到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点的位移大小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可见小孩滑到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点的时间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与滑道的倾角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eastAsia="仿宋_GB2312" w:hAnsi="Times New Roman"/>
          <w:sz w:val="24"/>
          <w:szCs w:val="24"/>
        </w:rPr>
        <w:t>无关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即小孩沿三个滑道滑到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点所用的时间相等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总结提升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eastAsia="黑体" w:hAnsi="Times New Roman"/>
          <w:sz w:val="24"/>
          <w:szCs w:val="24"/>
        </w:rPr>
        <w:t>等时圆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eastAsia="黑体" w:hAnsi="Times New Roman"/>
          <w:sz w:val="24"/>
          <w:szCs w:val="24"/>
        </w:rPr>
        <w:t>模型的三种情况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35"/>
        <w:gridCol w:w="2666"/>
        <w:gridCol w:w="6090"/>
      </w:tblGrid>
      <w:tr w:rsidR="004F05CA" w:rsidRPr="001C3A76" w:rsidTr="00580E68">
        <w:trPr>
          <w:trHeight w:val="1470"/>
          <w:jc w:val="center"/>
        </w:trPr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宋体" w:hAnsi="宋体"/>
                <w:sz w:val="24"/>
                <w:szCs w:val="24"/>
              </w:rPr>
              <w:t>“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同顶</w:t>
            </w:r>
            <w:r w:rsidRPr="001C3A76">
              <w:rPr>
                <w:rFonts w:ascii="宋体" w:hAnsi="宋体"/>
                <w:sz w:val="24"/>
                <w:szCs w:val="24"/>
              </w:rPr>
              <w:t>”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等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时圆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828040"/>
                  <wp:effectExtent l="0" t="0" r="6350" b="0"/>
                  <wp:docPr id="112" name="image3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各斜面的顶端都在竖直圆周的最高点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底端都落在该圆周上</w:t>
            </w:r>
            <w:r w:rsidRPr="001C3A76">
              <w:rPr>
                <w:rFonts w:ascii="宋体" w:hAnsi="宋体"/>
                <w:sz w:val="24"/>
                <w:szCs w:val="24"/>
              </w:rPr>
              <w:t>。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由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2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sin</w:t>
            </w:r>
            <w:r w:rsidRPr="001C3A7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g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sin</w:t>
            </w:r>
            <w:r w:rsidRPr="001C3A7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·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可推得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4F05CA" w:rsidRPr="001C3A76" w:rsidTr="00580E68">
        <w:trPr>
          <w:trHeight w:val="1297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宋体" w:hAnsi="宋体"/>
                <w:sz w:val="24"/>
                <w:szCs w:val="24"/>
              </w:rPr>
              <w:t>“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同底</w:t>
            </w:r>
            <w:r w:rsidRPr="001C3A76">
              <w:rPr>
                <w:rFonts w:ascii="宋体" w:hAnsi="宋体"/>
                <w:sz w:val="24"/>
                <w:szCs w:val="24"/>
              </w:rPr>
              <w:t>”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等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时圆</w:t>
            </w:r>
          </w:p>
        </w:tc>
        <w:tc>
          <w:tcPr>
            <w:tcW w:w="13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758825"/>
                  <wp:effectExtent l="0" t="0" r="6350" b="3175"/>
                  <wp:docPr id="178" name="image3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各斜面的底端都在竖直圆周的最低点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顶端在该圆周上的不同点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可推得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4F05CA" w:rsidRPr="001C3A76" w:rsidTr="00580E68">
        <w:trPr>
          <w:trHeight w:val="1885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宋体" w:hAnsi="宋体"/>
                <w:sz w:val="24"/>
                <w:szCs w:val="24"/>
              </w:rPr>
              <w:t>“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双圆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周</w:t>
            </w:r>
            <w:r w:rsidRPr="001C3A76">
              <w:rPr>
                <w:rFonts w:ascii="宋体" w:hAnsi="宋体"/>
                <w:sz w:val="24"/>
                <w:szCs w:val="24"/>
              </w:rPr>
              <w:t>”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等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时圆</w:t>
            </w:r>
          </w:p>
        </w:tc>
        <w:tc>
          <w:tcPr>
            <w:tcW w:w="130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1112520"/>
                  <wp:effectExtent l="0" t="0" r="6350" b="0"/>
                  <wp:docPr id="179" name="image3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两圆心在同一竖直线上且两圆相切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各斜面过两圆的公共切点且顶端在上方圆周上某点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底端落在下方圆周上的相应位置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可推得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1C3A7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有一半圆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其直径水平且与该圆的底部相切于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点恰好是下半圆的圆心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它们处在同一竖直平面内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现将三个滑道延长分别交于下半圆周上的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E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三点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滑道与竖直直径的夹角关系为</w:t>
      </w:r>
      <w:r w:rsidRPr="001C3A76">
        <w:rPr>
          <w:rFonts w:ascii="Times New Roman" w:hAnsi="Times New Roman"/>
          <w:i/>
          <w:sz w:val="24"/>
          <w:szCs w:val="24"/>
        </w:rPr>
        <w:t>α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β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现让一小物块先后从三条滑道顶端由静止下滑至底端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则小物块在每一条倾斜滑道上滑动时所经历的时间关系为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555CB8" wp14:editId="23D2D0AB">
            <wp:extent cx="974725" cy="1371600"/>
            <wp:effectExtent l="0" t="0" r="0" b="0"/>
            <wp:docPr id="180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CE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BF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AG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CE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BF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AG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CE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BF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CE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BF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过</w:t>
      </w:r>
      <w:r w:rsidRPr="001C3A76">
        <w:rPr>
          <w:rFonts w:ascii="Times New Roman" w:hAnsi="Times New Roman"/>
          <w:i/>
          <w:sz w:val="24"/>
          <w:szCs w:val="24"/>
        </w:rPr>
        <w:t>E</w:t>
      </w:r>
      <w:r w:rsidRPr="001C3A76">
        <w:rPr>
          <w:rFonts w:ascii="Times New Roman" w:eastAsia="仿宋_GB2312" w:hAnsi="Times New Roman"/>
          <w:sz w:val="24"/>
          <w:szCs w:val="24"/>
        </w:rPr>
        <w:t>点作</w:t>
      </w:r>
      <w:r w:rsidRPr="001C3A76">
        <w:rPr>
          <w:rFonts w:ascii="Times New Roman" w:hAnsi="Times New Roman"/>
          <w:i/>
          <w:sz w:val="24"/>
          <w:szCs w:val="24"/>
        </w:rPr>
        <w:t>DE</w:t>
      </w:r>
      <w:r w:rsidRPr="001C3A76">
        <w:rPr>
          <w:rFonts w:ascii="Times New Roman" w:eastAsia="仿宋_GB2312" w:hAnsi="Times New Roman"/>
          <w:sz w:val="24"/>
          <w:szCs w:val="24"/>
        </w:rPr>
        <w:t>的垂线与竖直虚线交于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以</w:t>
      </w:r>
      <w:r w:rsidRPr="001C3A76">
        <w:rPr>
          <w:rFonts w:ascii="Times New Roman" w:hAnsi="Times New Roman"/>
          <w:i/>
          <w:sz w:val="24"/>
          <w:szCs w:val="24"/>
        </w:rPr>
        <w:t>DM</w:t>
      </w:r>
      <w:r w:rsidRPr="001C3A76">
        <w:rPr>
          <w:rFonts w:ascii="Times New Roman" w:eastAsia="仿宋_GB2312" w:hAnsi="Times New Roman"/>
          <w:sz w:val="24"/>
          <w:szCs w:val="24"/>
        </w:rPr>
        <w:t>为直径作圆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可以看出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eastAsia="仿宋_GB2312" w:hAnsi="Times New Roman"/>
          <w:sz w:val="24"/>
          <w:szCs w:val="24"/>
        </w:rPr>
        <w:t>点在辅助圆内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而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eastAsia="仿宋_GB2312" w:hAnsi="Times New Roman"/>
          <w:sz w:val="24"/>
          <w:szCs w:val="24"/>
        </w:rPr>
        <w:t>点在辅助圆外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由等时圆结论可知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AG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CE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BF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74725" cy="1475105"/>
            <wp:effectExtent l="0" t="0" r="0" b="0"/>
            <wp:docPr id="18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580E68">
      <w:pPr>
        <w:pStyle w:val="ae"/>
      </w:pPr>
      <w:r w:rsidRPr="001C3A76">
        <w:t>考点二　超重与失重现象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对超重和失重的理解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不论超重、失重或完全失重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物体的重力都不变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只是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视重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改变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在完全失重的状态下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一切由重力产生的物理现象都会完全消失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尽管物体的加速度方向不是竖直方向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但只要其加速度在竖直方向上有分量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物体就会处于超重或失重状态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超、失重现象的图像问题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广东佛山市月考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某同学体重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乘电梯上行时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用手机内置传感器测得某段时间内电梯的加速度如图所示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竖直向上为正方向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关于该段时间下列说法正确的是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1440815"/>
            <wp:effectExtent l="0" t="0" r="0" b="6985"/>
            <wp:docPr id="182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该同学处于失重状态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电梯向下加速运动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该同学受到的最小支持力约为</w:t>
      </w:r>
      <w:r w:rsidRPr="001C3A76">
        <w:rPr>
          <w:rFonts w:ascii="Times New Roman" w:hAnsi="Times New Roman"/>
          <w:sz w:val="24"/>
          <w:szCs w:val="24"/>
        </w:rPr>
        <w:t>30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该同学受到的最大支持力约为</w:t>
      </w:r>
      <w:r w:rsidRPr="001C3A76">
        <w:rPr>
          <w:rFonts w:ascii="Times New Roman" w:hAnsi="Times New Roman"/>
          <w:sz w:val="24"/>
          <w:szCs w:val="24"/>
        </w:rPr>
        <w:t>530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的加速度为正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方向竖直向上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则该同学处于超重状态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;9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11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的加速度为负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方向竖直向下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时的速度是竖直向上的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则电梯向上减速运动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该同学受到的支持力最小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Nmin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Nmin</w:t>
      </w:r>
      <w:r w:rsidRPr="001C3A76">
        <w:rPr>
          <w:rFonts w:ascii="Times New Roman" w:hAnsi="Times New Roman"/>
          <w:sz w:val="24"/>
          <w:szCs w:val="24"/>
        </w:rPr>
        <w:t>=470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该同学受到的支持力最大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Nmax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Nmax</w:t>
      </w:r>
      <w:r w:rsidRPr="001C3A76">
        <w:rPr>
          <w:rFonts w:ascii="Times New Roman" w:hAnsi="Times New Roman"/>
          <w:sz w:val="24"/>
          <w:szCs w:val="24"/>
        </w:rPr>
        <w:t>=530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超、失重现象的分析和计算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(2024·</w:t>
      </w:r>
      <w:r w:rsidRPr="001C3A76">
        <w:rPr>
          <w:rFonts w:ascii="Times New Roman" w:eastAsia="楷体_GB2312" w:hAnsi="Times New Roman"/>
          <w:sz w:val="24"/>
          <w:szCs w:val="24"/>
        </w:rPr>
        <w:t>全国甲卷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22)</w:t>
      </w:r>
      <w:r w:rsidRPr="001C3A76">
        <w:rPr>
          <w:rFonts w:ascii="Times New Roman" w:hAnsi="Times New Roman"/>
          <w:sz w:val="24"/>
          <w:szCs w:val="24"/>
        </w:rPr>
        <w:t>学生小组为了探究超重和失重现象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将弹簧测力计挂在电梯内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测力计下端挂一物体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已知当地重力加速度大小为</w:t>
      </w:r>
      <w:r w:rsidRPr="001C3A76">
        <w:rPr>
          <w:rFonts w:ascii="Times New Roman" w:hAnsi="Times New Roman"/>
          <w:sz w:val="24"/>
          <w:szCs w:val="24"/>
        </w:rPr>
        <w:t>9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7C9EFA" wp14:editId="2DEBA953">
            <wp:extent cx="940435" cy="1190625"/>
            <wp:effectExtent l="0" t="0" r="0" b="9525"/>
            <wp:docPr id="183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电梯静止时测力计示数如图所示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读数为</w:t>
      </w:r>
      <w:r w:rsidR="001C3A76" w:rsidRPr="001C3A76">
        <w:rPr>
          <w:rFonts w:ascii="Times New Roman" w:hAnsi="Times New Roman"/>
          <w:sz w:val="24"/>
          <w:szCs w:val="24"/>
        </w:rPr>
        <w:t>____________</w:t>
      </w:r>
      <w:r w:rsidRPr="001C3A76">
        <w:rPr>
          <w:rFonts w:ascii="Times New Roman" w:hAnsi="Times New Roman"/>
          <w:sz w:val="24"/>
          <w:szCs w:val="24"/>
        </w:rPr>
        <w:t>N(</w:t>
      </w:r>
      <w:r w:rsidRPr="001C3A76">
        <w:rPr>
          <w:rFonts w:ascii="Times New Roman" w:hAnsi="Times New Roman"/>
          <w:sz w:val="24"/>
          <w:szCs w:val="24"/>
        </w:rPr>
        <w:t>结果保留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位小数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 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电梯上行时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一段时间内测力计的示数为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则此段时间内物体处于</w:t>
      </w:r>
      <w:r w:rsidR="001C3A76" w:rsidRPr="001C3A76">
        <w:rPr>
          <w:rFonts w:ascii="Times New Roman" w:hAnsi="Times New Roman"/>
          <w:sz w:val="24"/>
          <w:szCs w:val="24"/>
        </w:rPr>
        <w:t>____________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选填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超重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或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失重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电梯加速度大小为</w:t>
      </w:r>
      <w:r w:rsidR="001C3A76" w:rsidRPr="001C3A76">
        <w:rPr>
          <w:rFonts w:ascii="Times New Roman" w:hAnsi="Times New Roman"/>
          <w:sz w:val="24"/>
          <w:szCs w:val="24"/>
        </w:rPr>
        <w:t>____________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结果保留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>位小数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 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 xml:space="preserve">失重　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根据弹簧测力计的读数规则可知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其读数为</w:t>
      </w:r>
      <w:r w:rsidRPr="001C3A76">
        <w:rPr>
          <w:rFonts w:ascii="Times New Roman" w:hAnsi="Times New Roman"/>
          <w:sz w:val="24"/>
          <w:szCs w:val="24"/>
        </w:rPr>
        <w:t>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问结合力的平衡条件可知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电梯上行时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测力计示数为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N&lt;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故物体处于失重状态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代入数据解得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总结提升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判断超重和失重的方法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148"/>
        <w:gridCol w:w="8043"/>
      </w:tblGrid>
      <w:tr w:rsidR="004F05CA" w:rsidRPr="001C3A76" w:rsidTr="00580E68">
        <w:trPr>
          <w:trHeight w:val="923"/>
          <w:jc w:val="center"/>
        </w:trPr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从受力的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角度判断</w:t>
            </w:r>
          </w:p>
        </w:tc>
        <w:tc>
          <w:tcPr>
            <w:tcW w:w="394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当物体所受向上的拉力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或支持力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大于重力时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物体处于超重状态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;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小于重力时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物体处于失重状态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;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等于零时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物体处于完全失重状态</w:t>
            </w:r>
          </w:p>
        </w:tc>
      </w:tr>
      <w:tr w:rsidR="004F05CA" w:rsidRPr="001C3A76" w:rsidTr="00580E68">
        <w:trPr>
          <w:trHeight w:val="1228"/>
          <w:jc w:val="center"/>
        </w:trPr>
        <w:tc>
          <w:tcPr>
            <w:tcW w:w="105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从加速度的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角度判断</w:t>
            </w:r>
          </w:p>
        </w:tc>
        <w:tc>
          <w:tcPr>
            <w:tcW w:w="39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当物体具有向上的加速度时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物体处于超重状态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;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具有向下的加速度时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物体处于失重状态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;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向下的加速度等于重力加速度时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物体处于完全失重状态</w:t>
            </w:r>
          </w:p>
        </w:tc>
      </w:tr>
      <w:tr w:rsidR="004F05CA" w:rsidRPr="001C3A76" w:rsidTr="00580E68">
        <w:trPr>
          <w:trHeight w:val="1228"/>
          <w:jc w:val="center"/>
        </w:trPr>
        <w:tc>
          <w:tcPr>
            <w:tcW w:w="105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从速度变化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的角度判断</w:t>
            </w:r>
          </w:p>
        </w:tc>
        <w:tc>
          <w:tcPr>
            <w:tcW w:w="394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66EA">
              <w:rPr>
                <w:rFonts w:ascii="宋体" w:hAnsi="宋体" w:cs="宋体" w:hint="eastAsia"/>
                <w:sz w:val="24"/>
                <w:szCs w:val="24"/>
              </w:rPr>
              <w:t>①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物体向上加速或向下减速时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超重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166EA">
              <w:rPr>
                <w:rFonts w:ascii="宋体" w:hAnsi="宋体" w:cs="宋体" w:hint="eastAsia"/>
                <w:sz w:val="24"/>
                <w:szCs w:val="24"/>
              </w:rPr>
              <w:t>②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物体向下加速或向上减速时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失重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江苏扬州调研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智能手机安装软件后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可利用手机上的传感器测量手机运动的加速度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带塑胶软壳的手机从一定高度由静止释放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落到地面后反弹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手机传感器记录了加速度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随时间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变化的关系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则手机与地面第一次碰撞过程中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18665" cy="940435"/>
            <wp:effectExtent l="0" t="0" r="635" b="0"/>
            <wp:docPr id="184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时刻手机速度最大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时刻手机所受弹力最大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与地面作用时间为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手机先失重后超重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手机接触地面时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先向下做加速度减小的变加速运动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可知手机速度最大时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手机速度最大的时刻在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eastAsia="仿宋_GB2312" w:hAnsi="Times New Roman"/>
          <w:sz w:val="24"/>
          <w:szCs w:val="24"/>
        </w:rPr>
        <w:t>与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两时刻之间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时刻手机的加速度最大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时刻手机所受弹力最大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由于不计空气阻力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手机在与地面没有接触时只受到重力作用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加速度为重力加速度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由题图可知手机与地面第一次碰撞过程中与地面作用时间为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3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手机先失重后超重再失重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B06279" w:rsidP="00580E68">
      <w:pPr>
        <w:pStyle w:val="ae"/>
      </w:pPr>
      <w:r w:rsidRPr="00B06279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基础对点练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动力学的两类基本问题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四川泸州诊断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的物体静置于水平地面上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受到一竖直向上的恒力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从静止开始向上运动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经时间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后撤去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又经时间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物体刚好落回地面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不计空气阻力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则恒力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等于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mg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mg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2</w:t>
      </w:r>
      <w:r w:rsidR="000F52EC" w:rsidRPr="001C3A76">
        <w:rPr>
          <w:rFonts w:ascii="Times New Roman" w:hAnsi="Times New Roman"/>
          <w:i/>
          <w:sz w:val="24"/>
          <w:szCs w:val="24"/>
        </w:rPr>
        <w:t>mg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3</w:t>
      </w:r>
      <w:r w:rsidR="000F52EC" w:rsidRPr="001C3A76">
        <w:rPr>
          <w:rFonts w:ascii="Times New Roman" w:hAnsi="Times New Roman"/>
          <w:i/>
          <w:sz w:val="24"/>
          <w:szCs w:val="24"/>
        </w:rPr>
        <w:t>mg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在第一个时间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根据匀变速直线运动的公式有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在第二个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时间内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根据位移与时间关系式有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4E0917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广东佛山模拟</w:t>
      </w:r>
      <w:r w:rsidRPr="001C3A76">
        <w:rPr>
          <w:rFonts w:ascii="Times New Roman" w:hAnsi="Times New Roman"/>
          <w:sz w:val="24"/>
          <w:szCs w:val="24"/>
        </w:rPr>
        <w:t>)2025</w:t>
      </w:r>
      <w:r w:rsidRPr="001C3A76">
        <w:rPr>
          <w:rFonts w:ascii="Times New Roman" w:hAnsi="Times New Roman"/>
          <w:sz w:val="24"/>
          <w:szCs w:val="24"/>
        </w:rPr>
        <w:t>年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sz w:val="24"/>
          <w:szCs w:val="24"/>
        </w:rPr>
        <w:t>月</w:t>
      </w:r>
      <w:r w:rsidRPr="001C3A76">
        <w:rPr>
          <w:rFonts w:ascii="Times New Roman" w:hAnsi="Times New Roman"/>
          <w:sz w:val="24"/>
          <w:szCs w:val="24"/>
        </w:rPr>
        <w:t>30</w:t>
      </w:r>
      <w:r w:rsidRPr="001C3A76">
        <w:rPr>
          <w:rFonts w:ascii="Times New Roman" w:hAnsi="Times New Roman"/>
          <w:sz w:val="24"/>
          <w:szCs w:val="24"/>
        </w:rPr>
        <w:t>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神舟十九号载人飞船返回舱在东风着陆场成功着陆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当返回舱距离地面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返回舱的速度为</w:t>
      </w:r>
      <w:r w:rsidRPr="001C3A76">
        <w:rPr>
          <w:rFonts w:ascii="Times New Roman" w:hAnsi="Times New Roman"/>
          <w:sz w:val="24"/>
          <w:szCs w:val="24"/>
        </w:rPr>
        <w:t>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此时返回舱底部的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sz w:val="24"/>
          <w:szCs w:val="24"/>
        </w:rPr>
        <w:t>台反推火箭点火工作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使返回舱触地前瞬间速度降至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实现软着陆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若该过程中返回舱始终竖直向下做匀减速运动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返回舱的质量变化和受到的空气阻力均忽略不计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返回舱的总质量为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取</w:t>
      </w:r>
      <w:r w:rsidRPr="001C3A76">
        <w:rPr>
          <w:rFonts w:ascii="Times New Roman" w:hAnsi="Times New Roman"/>
          <w:sz w:val="24"/>
          <w:szCs w:val="24"/>
        </w:rPr>
        <w:t>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sz w:val="24"/>
          <w:szCs w:val="24"/>
        </w:rPr>
        <w:t>台反推火箭点火工作时提供的推力大小为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05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由运动学公式可得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4E0917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sz w:val="24"/>
          <w:szCs w:val="24"/>
        </w:rPr>
        <w:t>=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ah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即加速度大小为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2×1.2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=25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由牛顿第二定律可得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05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10</w:t>
      </w:r>
      <w:r w:rsidRPr="001C3A76">
        <w:rPr>
          <w:rFonts w:ascii="Times New Roman" w:hAnsi="Times New Roman"/>
          <w:sz w:val="24"/>
          <w:szCs w:val="24"/>
          <w:vertAlign w:val="superscript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2D0CA6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hAnsi="Times New Roman"/>
          <w:sz w:val="24"/>
          <w:szCs w:val="24"/>
        </w:rPr>
        <w:t>3</w:t>
      </w:r>
      <w:r w:rsidRPr="00DB6AE0">
        <w:rPr>
          <w:rFonts w:ascii="Times New Roman" w:hAnsi="Times New Roman"/>
          <w:i/>
          <w:sz w:val="24"/>
          <w:szCs w:val="24"/>
        </w:rPr>
        <w:t>.</w:t>
      </w:r>
      <w:r w:rsidRPr="00DB6AE0">
        <w:rPr>
          <w:rFonts w:ascii="Times New Roman" w:hAnsi="Times New Roman"/>
          <w:sz w:val="24"/>
          <w:szCs w:val="24"/>
        </w:rPr>
        <w:t>如图所示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竖直平面内三个圆的半径之比为</w:t>
      </w:r>
      <w:r w:rsidRPr="00DB6AE0">
        <w:rPr>
          <w:rFonts w:ascii="Times New Roman" w:hAnsi="Times New Roman"/>
          <w:sz w:val="24"/>
          <w:szCs w:val="24"/>
        </w:rPr>
        <w:t>3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2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它们的最低点相切于</w:t>
      </w:r>
      <w:r w:rsidRPr="00DB6AE0">
        <w:rPr>
          <w:rFonts w:ascii="Times New Roman" w:hAnsi="Times New Roman"/>
          <w:i/>
          <w:sz w:val="24"/>
          <w:szCs w:val="24"/>
        </w:rPr>
        <w:t>P</w:t>
      </w:r>
      <w:r w:rsidRPr="00DB6AE0">
        <w:rPr>
          <w:rFonts w:ascii="Times New Roman" w:hAnsi="Times New Roman"/>
          <w:sz w:val="24"/>
          <w:szCs w:val="24"/>
        </w:rPr>
        <w:t>点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有三根光滑细杆</w:t>
      </w:r>
      <w:r w:rsidRPr="00DB6AE0">
        <w:rPr>
          <w:rFonts w:ascii="Times New Roman" w:hAnsi="Times New Roman"/>
          <w:i/>
          <w:sz w:val="24"/>
          <w:szCs w:val="24"/>
        </w:rPr>
        <w:t>AP</w:t>
      </w:r>
      <w:r w:rsidRPr="00DB6AE0">
        <w:rPr>
          <w:rFonts w:ascii="Times New Roman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BP</w:t>
      </w:r>
      <w:r w:rsidRPr="00DB6AE0">
        <w:rPr>
          <w:rFonts w:ascii="Times New Roman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CP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杆的最高点分别处于三个圆的圆周上的某一点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杆的最低点都处于圆的最低点</w:t>
      </w:r>
      <w:r w:rsidRPr="00DB6AE0">
        <w:rPr>
          <w:rFonts w:ascii="Times New Roman" w:hAnsi="Times New Roman"/>
          <w:i/>
          <w:sz w:val="24"/>
          <w:szCs w:val="24"/>
        </w:rPr>
        <w:t>P</w:t>
      </w:r>
      <w:r w:rsidRPr="00DB6AE0">
        <w:rPr>
          <w:rFonts w:ascii="Times New Roman" w:hAnsi="Times New Roman"/>
          <w:sz w:val="24"/>
          <w:szCs w:val="24"/>
        </w:rPr>
        <w:t>。现各有一小环分别套在细杆上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都从杆的最高点由静止开始沿杆自由下滑至</w:t>
      </w:r>
      <w:r w:rsidRPr="00DB6AE0">
        <w:rPr>
          <w:rFonts w:ascii="Times New Roman" w:hAnsi="Times New Roman"/>
          <w:i/>
          <w:sz w:val="24"/>
          <w:szCs w:val="24"/>
        </w:rPr>
        <w:t>P</w:t>
      </w:r>
      <w:r w:rsidRPr="00DB6AE0">
        <w:rPr>
          <w:rFonts w:ascii="Times New Roman" w:hAnsi="Times New Roman"/>
          <w:sz w:val="24"/>
          <w:szCs w:val="24"/>
        </w:rPr>
        <w:t>点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空气阻力不计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hAnsi="Times New Roman"/>
          <w:sz w:val="24"/>
          <w:szCs w:val="24"/>
        </w:rPr>
        <w:t>则小环在细杆</w:t>
      </w:r>
      <w:r w:rsidRPr="00DB6AE0">
        <w:rPr>
          <w:rFonts w:ascii="Times New Roman" w:hAnsi="Times New Roman"/>
          <w:i/>
          <w:sz w:val="24"/>
          <w:szCs w:val="24"/>
        </w:rPr>
        <w:t>AP</w:t>
      </w:r>
      <w:r w:rsidRPr="00DB6AE0">
        <w:rPr>
          <w:rFonts w:ascii="Times New Roman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BP</w:t>
      </w:r>
      <w:r w:rsidRPr="00DB6AE0">
        <w:rPr>
          <w:rFonts w:ascii="Times New Roman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CP</w:t>
      </w:r>
      <w:r w:rsidRPr="00DB6AE0">
        <w:rPr>
          <w:rFonts w:ascii="Times New Roman" w:hAnsi="Times New Roman"/>
          <w:sz w:val="24"/>
          <w:szCs w:val="24"/>
        </w:rPr>
        <w:t>上运动的时间之比为</w:t>
      </w:r>
      <w:r w:rsidRPr="00DB6AE0">
        <w:rPr>
          <w:rFonts w:ascii="Times New Roman" w:hAnsi="Times New Roman"/>
          <w:sz w:val="24"/>
          <w:szCs w:val="24"/>
        </w:rPr>
        <w:tab/>
        <w:t>(</w:t>
      </w:r>
      <w:r w:rsidRPr="00DB6AE0">
        <w:rPr>
          <w:rFonts w:ascii="Times New Roman" w:hAnsi="Times New Roman"/>
          <w:sz w:val="24"/>
          <w:szCs w:val="24"/>
        </w:rPr>
        <w:t xml:space="preserve">　　</w:t>
      </w:r>
      <w:r w:rsidRPr="00DB6AE0">
        <w:rPr>
          <w:rFonts w:ascii="Times New Roman" w:hAnsi="Times New Roman"/>
          <w:sz w:val="24"/>
          <w:szCs w:val="24"/>
        </w:rPr>
        <w:t>)</w:t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EFB815" wp14:editId="3E75D046">
            <wp:extent cx="1081405" cy="1184910"/>
            <wp:effectExtent l="0" t="0" r="4445" b="0"/>
            <wp:docPr id="2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hAnsi="Times New Roman"/>
          <w:sz w:val="24"/>
          <w:szCs w:val="24"/>
        </w:rPr>
        <w:t>A.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B6AE0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  <w:r w:rsidRPr="00DB6AE0">
        <w:rPr>
          <w:rFonts w:ascii="Times New Roman" w:hAnsi="Times New Roman"/>
          <w:sz w:val="24"/>
          <w:szCs w:val="24"/>
        </w:rPr>
        <w:tab/>
      </w:r>
      <w:r w:rsidRPr="00DB6AE0">
        <w:rPr>
          <w:rFonts w:ascii="Times New Roman" w:hAnsi="Times New Roman"/>
          <w:sz w:val="24"/>
          <w:szCs w:val="24"/>
        </w:rPr>
        <w:t xml:space="preserve">　　　　</w:t>
      </w:r>
      <w:r w:rsidRPr="00DB6AE0">
        <w:rPr>
          <w:rFonts w:ascii="Times New Roman" w:hAnsi="Times New Roman"/>
          <w:sz w:val="24"/>
          <w:szCs w:val="24"/>
        </w:rPr>
        <w:t>B.(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B6AE0">
        <w:rPr>
          <w:rFonts w:ascii="Times New Roman" w:hAnsi="Times New Roman"/>
          <w:sz w:val="24"/>
          <w:szCs w:val="24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DB6AE0">
        <w:rPr>
          <w:rFonts w:ascii="Times New Roman" w:hAnsi="Times New Roman"/>
          <w:sz w:val="24"/>
          <w:szCs w:val="24"/>
        </w:rPr>
        <w:t>)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DB6AE0">
        <w:rPr>
          <w:rFonts w:ascii="Times New Roman" w:hAnsi="Times New Roman"/>
          <w:sz w:val="24"/>
          <w:szCs w:val="24"/>
        </w:rPr>
        <w:t>-1)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hAnsi="Times New Roman"/>
          <w:sz w:val="24"/>
          <w:szCs w:val="24"/>
        </w:rPr>
        <w:t>C.3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2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  <w:r w:rsidRPr="00DB6AE0">
        <w:rPr>
          <w:rFonts w:ascii="Times New Roman" w:hAnsi="Times New Roman"/>
          <w:sz w:val="24"/>
          <w:szCs w:val="24"/>
        </w:rPr>
        <w:tab/>
      </w:r>
      <w:r w:rsidRPr="00DB6AE0">
        <w:rPr>
          <w:rFonts w:ascii="Times New Roman" w:hAnsi="Times New Roman"/>
          <w:sz w:val="24"/>
          <w:szCs w:val="24"/>
        </w:rPr>
        <w:t xml:space="preserve">　　　　</w:t>
      </w:r>
      <w:r w:rsidRPr="00DB6AE0">
        <w:rPr>
          <w:rFonts w:ascii="Times New Roman" w:hAnsi="Times New Roman"/>
          <w:sz w:val="24"/>
          <w:szCs w:val="24"/>
        </w:rPr>
        <w:t>D.1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eastAsia="方正黑体_GBK" w:hAnsi="Times New Roman"/>
          <w:sz w:val="24"/>
          <w:szCs w:val="24"/>
        </w:rPr>
        <w:t>答案</w:t>
      </w:r>
      <w:r w:rsidRPr="00DB6AE0">
        <w:rPr>
          <w:rFonts w:ascii="Times New Roman" w:hAnsi="Times New Roman"/>
          <w:sz w:val="24"/>
          <w:szCs w:val="24"/>
        </w:rPr>
        <w:t xml:space="preserve">　</w:t>
      </w:r>
      <w:r w:rsidRPr="00DB6AE0">
        <w:rPr>
          <w:rFonts w:ascii="Times New Roman" w:hAnsi="Times New Roman"/>
          <w:sz w:val="24"/>
          <w:szCs w:val="24"/>
        </w:rPr>
        <w:t>A</w:t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eastAsia="方正黑体_GBK" w:hAnsi="Times New Roman"/>
          <w:sz w:val="24"/>
          <w:szCs w:val="24"/>
        </w:rPr>
        <w:t>解析</w:t>
      </w:r>
      <w:r w:rsidRPr="00DB6AE0">
        <w:rPr>
          <w:rFonts w:ascii="Times New Roman" w:hAnsi="Times New Roman"/>
          <w:sz w:val="24"/>
          <w:szCs w:val="24"/>
        </w:rPr>
        <w:t xml:space="preserve">　</w:t>
      </w:r>
      <w:r w:rsidRPr="00DB6AE0">
        <w:rPr>
          <w:rFonts w:ascii="Times New Roman" w:eastAsia="方正仿宋_GBK" w:hAnsi="Times New Roman"/>
          <w:sz w:val="24"/>
          <w:szCs w:val="24"/>
        </w:rPr>
        <w:t>如图所示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C3F4AE" wp14:editId="208E9C97">
            <wp:extent cx="1081405" cy="1336040"/>
            <wp:effectExtent l="0" t="0" r="4445" b="0"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A6" w:rsidRPr="00DB6AE0" w:rsidRDefault="002D0CA6" w:rsidP="002D0CA6">
      <w:pPr>
        <w:tabs>
          <w:tab w:val="left" w:pos="4111"/>
          <w:tab w:val="left" w:pos="467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B6AE0">
        <w:rPr>
          <w:rFonts w:ascii="Times New Roman" w:eastAsia="方正仿宋_GBK" w:hAnsi="Times New Roman"/>
          <w:sz w:val="24"/>
          <w:szCs w:val="24"/>
        </w:rPr>
        <w:t>根据等时圆模型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eastAsia="方正仿宋_GBK" w:hAnsi="Times New Roman"/>
          <w:sz w:val="24"/>
          <w:szCs w:val="24"/>
        </w:rPr>
        <w:t>只需要求出沿</w:t>
      </w:r>
      <w:r w:rsidRPr="00DB6AE0">
        <w:rPr>
          <w:rFonts w:ascii="Times New Roman" w:hAnsi="Times New Roman"/>
          <w:i/>
          <w:sz w:val="24"/>
          <w:szCs w:val="24"/>
        </w:rPr>
        <w:t>A'P</w:t>
      </w:r>
      <w:r w:rsidRPr="00DB6AE0">
        <w:rPr>
          <w:rFonts w:ascii="Times New Roman" w:eastAsia="方正仿宋_GBK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B'P</w:t>
      </w:r>
      <w:r w:rsidRPr="00DB6AE0">
        <w:rPr>
          <w:rFonts w:ascii="Times New Roman" w:eastAsia="方正仿宋_GBK" w:hAnsi="Times New Roman"/>
          <w:sz w:val="24"/>
          <w:szCs w:val="24"/>
        </w:rPr>
        <w:t>、</w:t>
      </w:r>
      <w:r w:rsidRPr="00DB6AE0">
        <w:rPr>
          <w:rFonts w:ascii="Times New Roman" w:hAnsi="Times New Roman"/>
          <w:i/>
          <w:sz w:val="24"/>
          <w:szCs w:val="24"/>
        </w:rPr>
        <w:t>C'P</w:t>
      </w:r>
      <w:r w:rsidRPr="00DB6AE0">
        <w:rPr>
          <w:rFonts w:ascii="Times New Roman" w:eastAsia="方正仿宋_GBK" w:hAnsi="Times New Roman"/>
          <w:sz w:val="24"/>
          <w:szCs w:val="24"/>
        </w:rPr>
        <w:t>下滑的时间之比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eastAsia="方正仿宋_GBK" w:hAnsi="Times New Roman"/>
          <w:sz w:val="24"/>
          <w:szCs w:val="24"/>
        </w:rPr>
        <w:t>设最小圆的直径为</w:t>
      </w:r>
      <w:r w:rsidRPr="00DB6AE0">
        <w:rPr>
          <w:rFonts w:ascii="Times New Roman" w:hAnsi="Times New Roman"/>
          <w:i/>
          <w:sz w:val="24"/>
          <w:szCs w:val="24"/>
        </w:rPr>
        <w:t>d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eastAsia="方正仿宋_GBK" w:hAnsi="Times New Roman"/>
          <w:sz w:val="24"/>
          <w:szCs w:val="24"/>
        </w:rPr>
        <w:t>则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AP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BP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CP</w:t>
      </w:r>
      <w:r w:rsidRPr="00DB6AE0">
        <w:rPr>
          <w:rFonts w:ascii="Times New Roman" w:hAnsi="Times New Roman"/>
          <w:sz w:val="24"/>
          <w:szCs w:val="24"/>
        </w:rPr>
        <w:t>=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A'P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B'P</w:t>
      </w:r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i/>
          <w:sz w:val="24"/>
          <w:szCs w:val="24"/>
        </w:rPr>
        <w:t>t</w:t>
      </w:r>
      <w:r w:rsidRPr="00DB6AE0">
        <w:rPr>
          <w:rFonts w:ascii="Times New Roman" w:hAnsi="Times New Roman"/>
          <w:i/>
          <w:sz w:val="24"/>
          <w:szCs w:val="24"/>
          <w:vertAlign w:val="subscript"/>
        </w:rPr>
        <w:t>C'P</w:t>
      </w:r>
      <w:r w:rsidRPr="00DB6AE0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DB6AE0">
        <w:rPr>
          <w:rFonts w:ascii="Times New Roman" w:hAnsi="Times New Roman"/>
          <w:sz w:val="24"/>
          <w:szCs w:val="24"/>
        </w:rPr>
        <w:t>: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DB6AE0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DB6AE0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B6AE0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DB6AE0">
        <w:rPr>
          <w:rFonts w:ascii="宋体" w:hAnsi="宋体" w:cs="宋体" w:hint="eastAsia"/>
          <w:sz w:val="24"/>
          <w:szCs w:val="24"/>
        </w:rPr>
        <w:t>∶</w:t>
      </w:r>
      <w:r w:rsidRPr="00DB6AE0">
        <w:rPr>
          <w:rFonts w:ascii="Times New Roman" w:hAnsi="Times New Roman"/>
          <w:sz w:val="24"/>
          <w:szCs w:val="24"/>
        </w:rPr>
        <w:t>1</w:t>
      </w:r>
      <w:r w:rsidRPr="00DB6AE0">
        <w:rPr>
          <w:rFonts w:asciiTheme="majorEastAsia" w:eastAsiaTheme="majorEastAsia" w:hAnsiTheme="majorEastAsia"/>
          <w:sz w:val="24"/>
          <w:szCs w:val="24"/>
        </w:rPr>
        <w:t>,</w:t>
      </w:r>
      <w:r w:rsidRPr="00DB6AE0">
        <w:rPr>
          <w:rFonts w:ascii="Times New Roman" w:eastAsia="方正仿宋_GBK" w:hAnsi="Times New Roman"/>
          <w:sz w:val="24"/>
          <w:szCs w:val="24"/>
        </w:rPr>
        <w:t>故</w:t>
      </w:r>
      <w:r w:rsidRPr="00DB6AE0">
        <w:rPr>
          <w:rFonts w:ascii="Times New Roman" w:hAnsi="Times New Roman"/>
          <w:sz w:val="24"/>
          <w:szCs w:val="24"/>
        </w:rPr>
        <w:t>A</w:t>
      </w:r>
      <w:r w:rsidRPr="00DB6AE0">
        <w:rPr>
          <w:rFonts w:ascii="Times New Roman" w:eastAsia="方正仿宋_GBK" w:hAnsi="Times New Roman"/>
          <w:sz w:val="24"/>
          <w:szCs w:val="24"/>
        </w:rPr>
        <w:t>正确。</w:t>
      </w:r>
    </w:p>
    <w:p w:rsidR="004F05CA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如图所示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若滑雪运动员以初速度</w:t>
      </w:r>
      <w:r w:rsidR="000F52EC" w:rsidRPr="001C3A76">
        <w:rPr>
          <w:rFonts w:ascii="Book Antiqua" w:hAnsi="Book Antiqua"/>
          <w:i/>
          <w:sz w:val="24"/>
          <w:szCs w:val="24"/>
        </w:rPr>
        <w:t>v</w:t>
      </w:r>
      <w:r w:rsidR="000F52EC" w:rsidRPr="001C3A76">
        <w:rPr>
          <w:rFonts w:ascii="Times New Roman" w:hAnsi="Times New Roman"/>
          <w:sz w:val="24"/>
          <w:szCs w:val="24"/>
        </w:rPr>
        <w:t>=4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</w:rPr>
        <w:t>沿倾角为</w:t>
      </w:r>
      <w:r w:rsidR="000F52EC" w:rsidRPr="001C3A76">
        <w:rPr>
          <w:rFonts w:ascii="Times New Roman" w:hAnsi="Times New Roman"/>
          <w:i/>
          <w:sz w:val="24"/>
          <w:szCs w:val="24"/>
        </w:rPr>
        <w:t>θ</w:t>
      </w:r>
      <w:r w:rsidR="000F52EC" w:rsidRPr="001C3A76">
        <w:rPr>
          <w:rFonts w:ascii="Times New Roman" w:hAnsi="Times New Roman"/>
          <w:sz w:val="24"/>
          <w:szCs w:val="24"/>
        </w:rPr>
        <w:t>=37°</w:t>
      </w:r>
      <w:r w:rsidR="000F52EC" w:rsidRPr="001C3A76">
        <w:rPr>
          <w:rFonts w:ascii="Times New Roman" w:hAnsi="Times New Roman"/>
          <w:sz w:val="24"/>
          <w:szCs w:val="24"/>
        </w:rPr>
        <w:t>、足够长的滑雪轨道匀加速直线下滑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在</w:t>
      </w:r>
      <w:r w:rsidR="000F52EC" w:rsidRPr="001C3A76">
        <w:rPr>
          <w:rFonts w:ascii="Times New Roman" w:hAnsi="Times New Roman"/>
          <w:sz w:val="24"/>
          <w:szCs w:val="24"/>
        </w:rPr>
        <w:t>3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s</w:t>
      </w:r>
      <w:r w:rsidR="000F52EC" w:rsidRPr="001C3A76">
        <w:rPr>
          <w:rFonts w:ascii="Times New Roman" w:hAnsi="Times New Roman"/>
          <w:sz w:val="24"/>
          <w:szCs w:val="24"/>
        </w:rPr>
        <w:t>的时间内下滑的路程为</w:t>
      </w:r>
      <w:r w:rsidR="000F52EC" w:rsidRPr="001C3A76">
        <w:rPr>
          <w:rFonts w:ascii="Times New Roman" w:hAnsi="Times New Roman"/>
          <w:sz w:val="24"/>
          <w:szCs w:val="24"/>
        </w:rPr>
        <w:t>30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已知滑板和运动员的总质量为</w:t>
      </w:r>
      <w:r w:rsidR="000F52EC" w:rsidRPr="001C3A76">
        <w:rPr>
          <w:rFonts w:ascii="Times New Roman" w:hAnsi="Times New Roman"/>
          <w:i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=50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kg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取</w:t>
      </w:r>
      <w:r w:rsidR="000F52EC" w:rsidRPr="001C3A76">
        <w:rPr>
          <w:rFonts w:ascii="Times New Roman" w:hAnsi="Times New Roman"/>
          <w:sz w:val="24"/>
          <w:szCs w:val="24"/>
        </w:rPr>
        <w:t>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sin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37°=0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6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cos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37°=0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8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则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0CADFD" wp14:editId="337BA61E">
            <wp:extent cx="1259205" cy="647065"/>
            <wp:effectExtent l="0" t="0" r="0" b="635"/>
            <wp:docPr id="204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运动员下滑的加速度大小为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运动员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末的速度大小为</w:t>
      </w:r>
      <w:r w:rsidRPr="001C3A76">
        <w:rPr>
          <w:rFonts w:ascii="Times New Roman" w:hAnsi="Times New Roman"/>
          <w:sz w:val="24"/>
          <w:szCs w:val="24"/>
        </w:rPr>
        <w:t>20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运动员受到的阻力大小为</w:t>
      </w:r>
      <w:r w:rsidRPr="001C3A76">
        <w:rPr>
          <w:rFonts w:ascii="Times New Roman" w:hAnsi="Times New Roman"/>
          <w:sz w:val="24"/>
          <w:szCs w:val="24"/>
        </w:rPr>
        <w:t>60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运动员受到斜轨道支持力的大小为</w:t>
      </w:r>
      <w:r w:rsidRPr="001C3A76">
        <w:rPr>
          <w:rFonts w:ascii="Times New Roman" w:hAnsi="Times New Roman"/>
          <w:sz w:val="24"/>
          <w:szCs w:val="24"/>
        </w:rPr>
        <w:t>600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运动员沿斜轨道向下做匀加速直线运动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根据匀变速直线运动规律有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末的速度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5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at</w:t>
      </w:r>
      <w:r w:rsidRPr="001C3A76">
        <w:rPr>
          <w:rFonts w:ascii="Times New Roman" w:hAnsi="Times New Roman"/>
          <w:sz w:val="24"/>
          <w:szCs w:val="24"/>
          <w:vertAlign w:val="subscript"/>
        </w:rPr>
        <w:t>5</w:t>
      </w:r>
      <w:r w:rsidRPr="001C3A76">
        <w:rPr>
          <w:rFonts w:ascii="Times New Roman" w:hAnsi="Times New Roman"/>
          <w:sz w:val="24"/>
          <w:szCs w:val="24"/>
        </w:rPr>
        <w:t>=24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运动员在下滑过程中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沿斜轨道向下方向有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=100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垂直于斜轨道方向有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=400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以</w:t>
      </w:r>
      <w:r w:rsidR="000F52EC" w:rsidRPr="001C3A76">
        <w:rPr>
          <w:rFonts w:ascii="Times New Roman" w:hAnsi="Times New Roman"/>
          <w:sz w:val="24"/>
          <w:szCs w:val="24"/>
        </w:rPr>
        <w:t>6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</w:rPr>
        <w:t>的速度匀速上升的气球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当升到离地面</w:t>
      </w:r>
      <w:r w:rsidR="000F52EC" w:rsidRPr="001C3A76">
        <w:rPr>
          <w:rFonts w:ascii="Times New Roman" w:hAnsi="Times New Roman"/>
          <w:sz w:val="24"/>
          <w:szCs w:val="24"/>
        </w:rPr>
        <w:t>14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高时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从气球上落下一小球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小球的质量为</w:t>
      </w:r>
      <w:r w:rsidR="000F52EC" w:rsidRPr="001C3A76">
        <w:rPr>
          <w:rFonts w:ascii="Times New Roman" w:hAnsi="Times New Roman"/>
          <w:sz w:val="24"/>
          <w:szCs w:val="24"/>
        </w:rPr>
        <w:t>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kg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假设小球在运动过程中所受阻力大小满足</w:t>
      </w:r>
      <w:r w:rsidR="000F52EC" w:rsidRPr="001C3A76">
        <w:rPr>
          <w:rFonts w:ascii="Times New Roman" w:hAnsi="Times New Roman"/>
          <w:i/>
          <w:sz w:val="24"/>
          <w:szCs w:val="24"/>
        </w:rPr>
        <w:t>f</w:t>
      </w:r>
      <w:r w:rsidR="000F52EC" w:rsidRPr="001C3A76">
        <w:rPr>
          <w:rFonts w:ascii="Times New Roman" w:hAnsi="Times New Roman"/>
          <w:sz w:val="24"/>
          <w:szCs w:val="24"/>
        </w:rPr>
        <w:t>=(1+</w:t>
      </w:r>
      <w:r w:rsidR="000F52EC" w:rsidRPr="001C3A76">
        <w:rPr>
          <w:rFonts w:ascii="Times New Roman" w:hAnsi="Times New Roman"/>
          <w:i/>
          <w:sz w:val="24"/>
          <w:szCs w:val="24"/>
        </w:rPr>
        <w:t>k</w:t>
      </w:r>
      <w:r w:rsidR="000F52EC" w:rsidRPr="001C3A76">
        <w:rPr>
          <w:rFonts w:ascii="Book Antiqua" w:hAnsi="Book Antiqua"/>
          <w:i/>
          <w:sz w:val="24"/>
          <w:szCs w:val="24"/>
        </w:rPr>
        <w:t>v</w:t>
      </w:r>
      <w:r w:rsidR="000F52EC" w:rsidRPr="001C3A76">
        <w:rPr>
          <w:rFonts w:ascii="Times New Roman" w:hAnsi="Times New Roman"/>
          <w:sz w:val="24"/>
          <w:szCs w:val="24"/>
        </w:rPr>
        <w:t>)N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i/>
          <w:sz w:val="24"/>
          <w:szCs w:val="24"/>
        </w:rPr>
        <w:t>k</w:t>
      </w:r>
      <w:r w:rsidR="000F52EC" w:rsidRPr="001C3A76">
        <w:rPr>
          <w:rFonts w:ascii="Times New Roman" w:hAnsi="Times New Roman"/>
          <w:sz w:val="24"/>
          <w:szCs w:val="24"/>
        </w:rPr>
        <w:t>=0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01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kg/s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取</w:t>
      </w:r>
      <w:r w:rsidR="000F52EC" w:rsidRPr="001C3A76">
        <w:rPr>
          <w:rFonts w:ascii="Times New Roman" w:hAnsi="Times New Roman"/>
          <w:sz w:val="24"/>
          <w:szCs w:val="24"/>
        </w:rPr>
        <w:t>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则小球从气球落下后大约经过多长时间到达地面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2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6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s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3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因速度大小对阻力大小影响很小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在估算时可把阻力大小恒定为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1C3A76">
        <w:rPr>
          <w:rFonts w:ascii="Times New Roman" w:eastAsia="仿宋_GB2312" w:hAnsi="Times New Roman"/>
          <w:sz w:val="24"/>
          <w:szCs w:val="24"/>
        </w:rPr>
        <w:t>进行计算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小球上升阶段的加速度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上升的时间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上升的高度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m;</w:t>
      </w:r>
      <w:r w:rsidRPr="001C3A76">
        <w:rPr>
          <w:rFonts w:ascii="Times New Roman" w:eastAsia="仿宋_GB2312" w:hAnsi="Times New Roman"/>
          <w:sz w:val="24"/>
          <w:szCs w:val="24"/>
        </w:rPr>
        <w:t>小球下降阶段的加速度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根据运动学公式有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h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解得下降的时间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2(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2×16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s=2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则共用时间为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与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项最接近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超重和失重现象</w:t>
      </w:r>
    </w:p>
    <w:p w:rsidR="004F05CA" w:rsidRPr="001C3A76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(2026·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广东茂名高三阶段测试</w:t>
      </w:r>
      <w:r w:rsidR="000F52EC" w:rsidRPr="001C3A76">
        <w:rPr>
          <w:rFonts w:ascii="Times New Roman" w:hAnsi="Times New Roman"/>
          <w:sz w:val="24"/>
          <w:szCs w:val="24"/>
        </w:rPr>
        <w:t>)</w:t>
      </w:r>
      <w:r w:rsidR="000F52EC" w:rsidRPr="001C3A76">
        <w:rPr>
          <w:rFonts w:ascii="Times New Roman" w:hAnsi="Times New Roman"/>
          <w:sz w:val="24"/>
          <w:szCs w:val="24"/>
        </w:rPr>
        <w:t>一部电梯在竖直方向上运行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其简化模型如图甲所示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某学习小组利用智能手</w:t>
      </w:r>
      <w:bookmarkStart w:id="0" w:name="_GoBack"/>
      <w:bookmarkEnd w:id="0"/>
      <w:r w:rsidR="000F52EC" w:rsidRPr="001C3A76">
        <w:rPr>
          <w:rFonts w:ascii="Times New Roman" w:hAnsi="Times New Roman"/>
          <w:sz w:val="24"/>
          <w:szCs w:val="24"/>
        </w:rPr>
        <w:t>机在此运行的电梯中进行实验探究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实验过程中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手机水平放置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屏幕朝上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以竖直向上为正方向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手机软件记录下了电梯运行过程中的速度随时间变化的关系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如图乙所示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关于记录时间内电梯的运动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下列说法正确的是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00020" cy="1224915"/>
            <wp:effectExtent l="0" t="0" r="5080" b="0"/>
            <wp:docPr id="225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电梯处于静止阶段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35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电梯处于超重状态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电梯向上运动到最高点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电梯回到了最初位置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35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时电梯处于匀速运动阶段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不超重也不失重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电梯向上运动速度减为零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即电梯到达最高点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某同学站在水平放置于电梯内的电子秤上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电梯运行前电子秤的示数如图甲所示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电梯竖直上升过程中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某时刻电子秤的示数如图乙所示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则该时刻电梯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>重力加速度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取</w:t>
      </w:r>
      <w:r w:rsidR="000F52EC" w:rsidRPr="001C3A76">
        <w:rPr>
          <w:rFonts w:ascii="Times New Roman" w:hAnsi="Times New Roman"/>
          <w:sz w:val="24"/>
          <w:szCs w:val="24"/>
        </w:rPr>
        <w:t>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1C3A76">
        <w:rPr>
          <w:rFonts w:ascii="Times New Roman" w:hAnsi="Times New Roman"/>
          <w:sz w:val="24"/>
          <w:szCs w:val="24"/>
        </w:rPr>
        <w:t>)(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72360" cy="828040"/>
            <wp:effectExtent l="0" t="0" r="8890" b="0"/>
            <wp:docPr id="226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做减速运动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加速度大小为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做减速运动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加速度大小为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做加速运动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加速度大小为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做加速运动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加速度大小为</w:t>
      </w:r>
      <w:r w:rsidRPr="001C3A76">
        <w:rPr>
          <w:rFonts w:ascii="Times New Roman" w:hAnsi="Times New Roman"/>
          <w:sz w:val="24"/>
          <w:szCs w:val="24"/>
        </w:rPr>
        <w:t>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由题意可知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该同学处于超重状态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加速度方向向上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(63-60)×10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60</m:t>
            </m:r>
          </m:den>
        </m:f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则电梯向上做加速运动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B06279" w:rsidRPr="001C3A76" w:rsidRDefault="00B06279" w:rsidP="00B0627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综合提升练</w:t>
      </w:r>
    </w:p>
    <w:p w:rsidR="004F05CA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(2026·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山西太原模拟</w:t>
      </w:r>
      <w:r w:rsidR="000F52EC" w:rsidRPr="001C3A76">
        <w:rPr>
          <w:rFonts w:ascii="Times New Roman" w:hAnsi="Times New Roman"/>
          <w:sz w:val="24"/>
          <w:szCs w:val="24"/>
        </w:rPr>
        <w:t>)</w:t>
      </w:r>
      <w:r w:rsidR="000F52EC" w:rsidRPr="001C3A76">
        <w:rPr>
          <w:rFonts w:ascii="Times New Roman" w:hAnsi="Times New Roman"/>
          <w:sz w:val="24"/>
          <w:szCs w:val="24"/>
        </w:rPr>
        <w:t>如图所示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一质量为</w:t>
      </w:r>
      <w:r w:rsidR="000F52EC" w:rsidRPr="001C3A76">
        <w:rPr>
          <w:rFonts w:ascii="Times New Roman" w:hAnsi="Times New Roman"/>
          <w:i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=2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kg</w:t>
      </w:r>
      <w:r w:rsidR="000F52EC" w:rsidRPr="001C3A76">
        <w:rPr>
          <w:rFonts w:ascii="Times New Roman" w:hAnsi="Times New Roman"/>
          <w:sz w:val="24"/>
          <w:szCs w:val="24"/>
        </w:rPr>
        <w:t>的物体放置在静止升降机的水平底板上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对物体施加一水平向右、大小为</w:t>
      </w:r>
      <w:r w:rsidR="000F52EC" w:rsidRPr="001C3A76">
        <w:rPr>
          <w:rFonts w:ascii="Times New Roman" w:hAnsi="Times New Roman"/>
          <w:i/>
          <w:sz w:val="24"/>
          <w:szCs w:val="24"/>
        </w:rPr>
        <w:t>F</w:t>
      </w:r>
      <w:r w:rsidR="000F52EC" w:rsidRPr="001C3A76">
        <w:rPr>
          <w:rFonts w:ascii="Times New Roman" w:hAnsi="Times New Roman"/>
          <w:sz w:val="24"/>
          <w:szCs w:val="24"/>
        </w:rPr>
        <w:t>=10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N</w:t>
      </w:r>
      <w:r w:rsidR="000F52EC" w:rsidRPr="001C3A76">
        <w:rPr>
          <w:rFonts w:ascii="Times New Roman" w:hAnsi="Times New Roman"/>
          <w:sz w:val="24"/>
          <w:szCs w:val="24"/>
        </w:rPr>
        <w:t>的拉力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物体刚好不发生运动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由于升降机运动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发现物体沿升降机底板运动的水平加速度为</w:t>
      </w:r>
      <w:r w:rsidR="000F52EC" w:rsidRPr="001C3A76">
        <w:rPr>
          <w:rFonts w:ascii="Times New Roman" w:hAnsi="Times New Roman"/>
          <w:sz w:val="24"/>
          <w:szCs w:val="24"/>
        </w:rPr>
        <w:t>2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F31529">
        <w:rPr>
          <w:rFonts w:ascii="宋体" w:hAnsi="宋体"/>
          <w:sz w:val="24"/>
          <w:szCs w:val="24"/>
        </w:rPr>
        <w:t xml:space="preserve"> 。</w:t>
      </w:r>
      <w:r w:rsidR="000F52EC" w:rsidRPr="001C3A76">
        <w:rPr>
          <w:rFonts w:ascii="Times New Roman" w:hAnsi="Times New Roman"/>
          <w:sz w:val="24"/>
          <w:szCs w:val="24"/>
        </w:rPr>
        <w:t>最大静摩擦力等于滑动摩擦力</w:t>
      </w:r>
      <w:r w:rsidR="000F52EC" w:rsidRPr="00F31529">
        <w:rPr>
          <w:rFonts w:ascii="宋体" w:hAnsi="宋体"/>
          <w:sz w:val="24"/>
          <w:szCs w:val="24"/>
        </w:rPr>
        <w:t xml:space="preserve">, 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=10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则下列关于升降机运动的描述可能正确的是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3E13F6" wp14:editId="389074B2">
            <wp:extent cx="940435" cy="897255"/>
            <wp:effectExtent l="0" t="0" r="0" b="0"/>
            <wp:docPr id="229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的加速度向上加速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的加速度向上加速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的加速度向下加速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以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的加速度向下加速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初始时物体恰好不发生运动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即物体在底板上所受摩擦力恰好为最大静摩擦力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等于滑动摩擦力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根据平衡条件有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μmg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μ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由于升降机运动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使得物体相对底板向某方向做</w:t>
      </w:r>
      <w:r w:rsidRPr="001C3A76">
        <w:rPr>
          <w:rFonts w:ascii="Times New Roman" w:eastAsia="仿宋_GB2312" w:hAnsi="Times New Roman"/>
          <w:sz w:val="24"/>
          <w:szCs w:val="24"/>
        </w:rPr>
        <w:lastRenderedPageBreak/>
        <w:t>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受力分析如图所示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在水平方向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μF</w:t>
      </w:r>
      <w:r w:rsidRPr="001C3A76">
        <w:rPr>
          <w:rFonts w:ascii="Times New Roman" w:hAnsi="Times New Roman"/>
          <w:sz w:val="24"/>
          <w:szCs w:val="24"/>
          <w:vertAlign w:val="subscript"/>
        </w:rPr>
        <w:t>N1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N1</w:t>
      </w:r>
      <w:r w:rsidRPr="001C3A76">
        <w:rPr>
          <w:rFonts w:ascii="Times New Roman" w:hAnsi="Times New Roman"/>
          <w:sz w:val="24"/>
          <w:szCs w:val="24"/>
        </w:rPr>
        <w:t>=12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在竖直方向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N1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方向竖直向下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即升降机以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eastAsia="仿宋_GB2312" w:hAnsi="Times New Roman"/>
          <w:sz w:val="24"/>
          <w:szCs w:val="24"/>
        </w:rPr>
        <w:t>的加速度向下加速或者向上减速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57BE0F" wp14:editId="2B232A4E">
            <wp:extent cx="1328420" cy="1009015"/>
            <wp:effectExtent l="0" t="0" r="5080" b="635"/>
            <wp:docPr id="230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(2026·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广东深圳模拟</w:t>
      </w:r>
      <w:r w:rsidR="000F52EC" w:rsidRPr="001C3A76">
        <w:rPr>
          <w:rFonts w:ascii="Times New Roman" w:hAnsi="Times New Roman"/>
          <w:sz w:val="24"/>
          <w:szCs w:val="24"/>
        </w:rPr>
        <w:t>)</w:t>
      </w:r>
      <w:r w:rsidR="000F52EC" w:rsidRPr="001C3A76">
        <w:rPr>
          <w:rFonts w:ascii="Times New Roman" w:hAnsi="Times New Roman"/>
          <w:sz w:val="24"/>
          <w:szCs w:val="24"/>
        </w:rPr>
        <w:t>一木箱置于升降机内的水平地板上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升降机从</w:t>
      </w:r>
      <w:r w:rsidR="000F52EC" w:rsidRPr="001C3A76">
        <w:rPr>
          <w:rFonts w:ascii="Times New Roman" w:hAnsi="Times New Roman"/>
          <w:i/>
          <w:sz w:val="24"/>
          <w:szCs w:val="24"/>
        </w:rPr>
        <w:t>t</w:t>
      </w:r>
      <w:r w:rsidR="000F52EC" w:rsidRPr="001C3A76">
        <w:rPr>
          <w:rFonts w:ascii="Times New Roman" w:hAnsi="Times New Roman"/>
          <w:sz w:val="24"/>
          <w:szCs w:val="24"/>
        </w:rPr>
        <w:t>=0</w:t>
      </w:r>
      <w:r w:rsidR="000F52EC" w:rsidRPr="001C3A76">
        <w:rPr>
          <w:rFonts w:ascii="Times New Roman" w:hAnsi="Times New Roman"/>
          <w:sz w:val="24"/>
          <w:szCs w:val="24"/>
        </w:rPr>
        <w:t>时刻由静止开始竖直向上运动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其加速度</w:t>
      </w:r>
      <w:r w:rsidR="000F52EC" w:rsidRPr="001C3A76">
        <w:rPr>
          <w:rFonts w:ascii="Times New Roman" w:hAnsi="Times New Roman"/>
          <w:i/>
          <w:sz w:val="24"/>
          <w:szCs w:val="24"/>
        </w:rPr>
        <w:t>a</w:t>
      </w:r>
      <w:r w:rsidR="000F52EC" w:rsidRPr="001C3A76">
        <w:rPr>
          <w:rFonts w:ascii="Times New Roman" w:hAnsi="Times New Roman"/>
          <w:sz w:val="24"/>
          <w:szCs w:val="24"/>
        </w:rPr>
        <w:t>随时间</w:t>
      </w:r>
      <w:r w:rsidR="000F52EC" w:rsidRPr="001C3A76">
        <w:rPr>
          <w:rFonts w:ascii="Times New Roman" w:hAnsi="Times New Roman"/>
          <w:i/>
          <w:sz w:val="24"/>
          <w:szCs w:val="24"/>
        </w:rPr>
        <w:t>t</w:t>
      </w:r>
      <w:r w:rsidR="000F52EC" w:rsidRPr="001C3A76">
        <w:rPr>
          <w:rFonts w:ascii="Times New Roman" w:hAnsi="Times New Roman"/>
          <w:sz w:val="24"/>
          <w:szCs w:val="24"/>
        </w:rPr>
        <w:t>的变化规律如图所示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重力加速度大小为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下列说法正确的是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2C4DA5" wp14:editId="21AB89C9">
            <wp:extent cx="1371600" cy="897255"/>
            <wp:effectExtent l="0" t="0" r="0" b="0"/>
            <wp:docPr id="23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木箱处于超重状态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木箱的速度为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木箱做减速运动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木箱到达最高点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升降机加速上升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木箱具有向上的加速度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处于超重状态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</w:rPr>
        <w:t>图像与横轴围成的面积表示速度变化量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木箱的速度为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;4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eastAsia="仿宋_GB2312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木箱的速度为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i/>
          <w:sz w:val="24"/>
          <w:szCs w:val="24"/>
        </w:rPr>
        <w:t>'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·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=4</w:t>
      </w:r>
      <w:r w:rsidRPr="001C3A76">
        <w:rPr>
          <w:rFonts w:ascii="Times New Roman" w:hAnsi="Times New Roman"/>
          <w:i/>
          <w:sz w:val="24"/>
          <w:szCs w:val="24"/>
        </w:rPr>
        <w:t>gt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方向向上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则木箱未到达最高点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;2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i/>
          <w:sz w:val="24"/>
          <w:szCs w:val="24"/>
        </w:rPr>
        <w:t>~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eastAsia="仿宋_GB2312" w:hAnsi="Times New Roman"/>
          <w:sz w:val="24"/>
          <w:szCs w:val="24"/>
        </w:rPr>
        <w:t>内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木箱加速度向上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木箱做加速运动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B06279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(2026·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广东揭阳调研</w:t>
      </w:r>
      <w:r w:rsidR="000F52EC" w:rsidRPr="001C3A76">
        <w:rPr>
          <w:rFonts w:ascii="Times New Roman" w:hAnsi="Times New Roman"/>
          <w:sz w:val="24"/>
          <w:szCs w:val="24"/>
        </w:rPr>
        <w:t>)</w:t>
      </w:r>
      <w:r w:rsidR="000F52EC" w:rsidRPr="001C3A76">
        <w:rPr>
          <w:rFonts w:ascii="Times New Roman" w:hAnsi="Times New Roman"/>
          <w:sz w:val="24"/>
          <w:szCs w:val="24"/>
        </w:rPr>
        <w:t>如图甲所示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工地电动物料运输车的左端有一个垂直底板的挡板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工人将一个质量</w:t>
      </w:r>
      <w:r w:rsidR="000F52EC" w:rsidRPr="001C3A76">
        <w:rPr>
          <w:rFonts w:ascii="Times New Roman" w:hAnsi="Times New Roman"/>
          <w:i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=20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kg</w:t>
      </w:r>
      <w:r w:rsidR="000F52EC" w:rsidRPr="001C3A76">
        <w:rPr>
          <w:rFonts w:ascii="Times New Roman" w:hAnsi="Times New Roman"/>
          <w:sz w:val="24"/>
          <w:szCs w:val="24"/>
        </w:rPr>
        <w:t>的物料放在车上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保持车底板</w:t>
      </w:r>
      <w:r w:rsidR="000F52EC" w:rsidRPr="001C3A76">
        <w:rPr>
          <w:rFonts w:ascii="Times New Roman" w:hAnsi="Times New Roman"/>
          <w:i/>
          <w:sz w:val="24"/>
          <w:szCs w:val="24"/>
        </w:rPr>
        <w:t>P</w:t>
      </w:r>
      <w:r w:rsidR="000F52EC" w:rsidRPr="001C3A76">
        <w:rPr>
          <w:rFonts w:ascii="Times New Roman" w:hAnsi="Times New Roman"/>
          <w:sz w:val="24"/>
          <w:szCs w:val="24"/>
        </w:rPr>
        <w:t>与水平面间的夹角</w:t>
      </w:r>
      <w:r w:rsidR="000F52EC" w:rsidRPr="001C3A76">
        <w:rPr>
          <w:rFonts w:ascii="Times New Roman" w:hAnsi="Times New Roman"/>
          <w:i/>
          <w:sz w:val="24"/>
          <w:szCs w:val="24"/>
        </w:rPr>
        <w:t>θ</w:t>
      </w:r>
      <w:r w:rsidR="000F52EC" w:rsidRPr="001C3A76">
        <w:rPr>
          <w:rFonts w:ascii="Times New Roman" w:hAnsi="Times New Roman"/>
          <w:sz w:val="24"/>
          <w:szCs w:val="24"/>
        </w:rPr>
        <w:t>=37°</w:t>
      </w:r>
      <w:r w:rsidR="000F52EC" w:rsidRPr="001C3A76">
        <w:rPr>
          <w:rFonts w:ascii="Times New Roman" w:hAnsi="Times New Roman"/>
          <w:sz w:val="24"/>
          <w:szCs w:val="24"/>
        </w:rPr>
        <w:t>向左推车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如图乙所示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已知车从静止开始做匀加速直线运动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前进</w:t>
      </w:r>
      <w:r w:rsidR="000F52EC" w:rsidRPr="001C3A76">
        <w:rPr>
          <w:rFonts w:ascii="Times New Roman" w:hAnsi="Times New Roman"/>
          <w:sz w:val="24"/>
          <w:szCs w:val="24"/>
        </w:rPr>
        <w:t>32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后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车的速度大小为</w:t>
      </w:r>
      <w:r w:rsidR="000F52EC" w:rsidRPr="001C3A76">
        <w:rPr>
          <w:rFonts w:ascii="Times New Roman" w:hAnsi="Times New Roman"/>
          <w:sz w:val="24"/>
          <w:szCs w:val="24"/>
        </w:rPr>
        <w:t>4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物料与车保持相对静止且所受摩擦力不计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重力加速度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取</w:t>
      </w:r>
      <w:r w:rsidR="000F52EC" w:rsidRPr="001C3A76">
        <w:rPr>
          <w:rFonts w:ascii="Times New Roman" w:hAnsi="Times New Roman"/>
          <w:sz w:val="24"/>
          <w:szCs w:val="24"/>
        </w:rPr>
        <w:t>10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m/s</w:t>
      </w:r>
      <w:r w:rsidR="000F52EC"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sin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37°=0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6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cos</w:t>
      </w:r>
      <w:r w:rsidR="000F52EC" w:rsidRPr="00F31529">
        <w:rPr>
          <w:rFonts w:ascii="宋体" w:hAnsi="宋体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37°=0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8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求</w:t>
      </w:r>
      <w:r w:rsidR="000F52EC" w:rsidRPr="001C3A76">
        <w:rPr>
          <w:rFonts w:ascii="Times New Roman" w:hAnsi="Times New Roman"/>
          <w:sz w:val="24"/>
          <w:szCs w:val="24"/>
        </w:rPr>
        <w:t>: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974725"/>
            <wp:effectExtent l="0" t="0" r="0" b="0"/>
            <wp:docPr id="236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车前进</w:t>
      </w:r>
      <w:r w:rsidRPr="001C3A76">
        <w:rPr>
          <w:rFonts w:ascii="Times New Roman" w:hAnsi="Times New Roman"/>
          <w:sz w:val="24"/>
          <w:szCs w:val="24"/>
        </w:rPr>
        <w:t>32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所用的时间</w:t>
      </w:r>
      <w:r w:rsidRPr="001C3A76">
        <w:rPr>
          <w:rFonts w:ascii="Times New Roman" w:hAnsi="Times New Roman"/>
          <w:sz w:val="24"/>
          <w:szCs w:val="24"/>
        </w:rPr>
        <w:t>;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上述运动过程中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底板</w:t>
      </w:r>
      <w:r w:rsidRPr="001C3A76">
        <w:rPr>
          <w:rFonts w:ascii="Times New Roman" w:hAnsi="Times New Roman"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对物料支持力的大小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(1)16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(2)163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eastAsia="仿宋_GB2312" w:hAnsi="Times New Roman"/>
          <w:sz w:val="24"/>
          <w:szCs w:val="24"/>
        </w:rPr>
        <w:t>根据运动学公式有</w:t>
      </w:r>
      <w:r w:rsidRPr="001C3A76">
        <w:rPr>
          <w:rFonts w:ascii="Times New Roman" w:hAnsi="Times New Roman"/>
          <w:i/>
          <w:sz w:val="24"/>
          <w:szCs w:val="24"/>
        </w:rPr>
        <w:t>s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t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=16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580E68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(2)</w:t>
      </w:r>
      <w:r w:rsidR="000F52EC" w:rsidRPr="001C3A76">
        <w:rPr>
          <w:rFonts w:ascii="Times New Roman" w:eastAsia="仿宋_GB2312" w:hAnsi="Times New Roman"/>
          <w:sz w:val="24"/>
          <w:szCs w:val="24"/>
        </w:rPr>
        <w:t>根据运动学公式有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at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解得车的加速度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=0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对物料受力分析如图所示</w:t>
      </w:r>
    </w:p>
    <w:p w:rsidR="00580E68" w:rsidRPr="001C3A76" w:rsidRDefault="00580E68" w:rsidP="00580E6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AD3248" wp14:editId="696EB365">
            <wp:extent cx="1405890" cy="1009015"/>
            <wp:effectExtent l="0" t="0" r="3810" b="635"/>
            <wp:docPr id="23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水平方向由牛顿第二定律有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4E0917">
        <w:rPr>
          <w:rFonts w:ascii="宋体" w:hAnsi="宋体"/>
          <w:sz w:val="24"/>
          <w:szCs w:val="24"/>
        </w:rPr>
        <w:t>-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竖直方向有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cos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+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仿宋_GB2312" w:hAnsi="Times New Roman"/>
          <w:sz w:val="24"/>
          <w:szCs w:val="24"/>
        </w:rPr>
        <w:t>联立解得底板</w:t>
      </w:r>
      <w:r w:rsidRPr="001C3A76">
        <w:rPr>
          <w:rFonts w:ascii="Times New Roman" w:hAnsi="Times New Roman"/>
          <w:sz w:val="24"/>
          <w:szCs w:val="24"/>
        </w:rPr>
        <w:t>P</w:t>
      </w:r>
      <w:r w:rsidRPr="001C3A76">
        <w:rPr>
          <w:rFonts w:ascii="Times New Roman" w:eastAsia="仿宋_GB2312" w:hAnsi="Times New Roman"/>
          <w:sz w:val="24"/>
          <w:szCs w:val="24"/>
        </w:rPr>
        <w:t>对物料支持力的大小为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  <w:vertAlign w:val="subscript"/>
        </w:rPr>
        <w:t>2</w:t>
      </w:r>
      <w:r w:rsidRPr="001C3A76">
        <w:rPr>
          <w:rFonts w:ascii="Times New Roman" w:hAnsi="Times New Roman"/>
          <w:sz w:val="24"/>
          <w:szCs w:val="24"/>
        </w:rPr>
        <w:t>=163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。</w:t>
      </w:r>
    </w:p>
    <w:sectPr w:rsidR="004F05CA" w:rsidRPr="001C3A7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6E8" w:rsidRDefault="001976E8" w:rsidP="006C537E">
      <w:pPr>
        <w:pStyle w:val="a3"/>
      </w:pPr>
      <w:r>
        <w:separator/>
      </w:r>
    </w:p>
  </w:endnote>
  <w:endnote w:type="continuationSeparator" w:id="0">
    <w:p w:rsidR="001976E8" w:rsidRDefault="001976E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6E8" w:rsidRDefault="001976E8">
      <w:pPr>
        <w:pStyle w:val="a3"/>
      </w:pPr>
      <w:r>
        <w:separator/>
      </w:r>
    </w:p>
  </w:footnote>
  <w:footnote w:type="continuationSeparator" w:id="0">
    <w:p w:rsidR="001976E8" w:rsidRDefault="001976E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F52EC"/>
    <w:rsid w:val="001302C8"/>
    <w:rsid w:val="0013235C"/>
    <w:rsid w:val="00151FA7"/>
    <w:rsid w:val="00152ED9"/>
    <w:rsid w:val="0017705F"/>
    <w:rsid w:val="001976E8"/>
    <w:rsid w:val="001C3A76"/>
    <w:rsid w:val="001C5ADF"/>
    <w:rsid w:val="002068E6"/>
    <w:rsid w:val="00292EDB"/>
    <w:rsid w:val="002B1C99"/>
    <w:rsid w:val="002D0CA6"/>
    <w:rsid w:val="00304784"/>
    <w:rsid w:val="00326389"/>
    <w:rsid w:val="00327CDE"/>
    <w:rsid w:val="003653F7"/>
    <w:rsid w:val="00391EE7"/>
    <w:rsid w:val="003B1CD3"/>
    <w:rsid w:val="003C3EB0"/>
    <w:rsid w:val="00405CA5"/>
    <w:rsid w:val="00451408"/>
    <w:rsid w:val="00486645"/>
    <w:rsid w:val="0049669A"/>
    <w:rsid w:val="004A2F49"/>
    <w:rsid w:val="004A3019"/>
    <w:rsid w:val="004E0917"/>
    <w:rsid w:val="004F05CA"/>
    <w:rsid w:val="00510EA2"/>
    <w:rsid w:val="005156A7"/>
    <w:rsid w:val="005243A2"/>
    <w:rsid w:val="00535272"/>
    <w:rsid w:val="005449D8"/>
    <w:rsid w:val="005464F6"/>
    <w:rsid w:val="005518C6"/>
    <w:rsid w:val="00580E68"/>
    <w:rsid w:val="0058578F"/>
    <w:rsid w:val="005B0CFB"/>
    <w:rsid w:val="005F127C"/>
    <w:rsid w:val="006A1800"/>
    <w:rsid w:val="006C537E"/>
    <w:rsid w:val="006E28A5"/>
    <w:rsid w:val="006F33EC"/>
    <w:rsid w:val="00720332"/>
    <w:rsid w:val="0078392A"/>
    <w:rsid w:val="0081363D"/>
    <w:rsid w:val="00843D10"/>
    <w:rsid w:val="008B3DDC"/>
    <w:rsid w:val="008B6A72"/>
    <w:rsid w:val="008F3DC4"/>
    <w:rsid w:val="008F6FA2"/>
    <w:rsid w:val="009217BC"/>
    <w:rsid w:val="00960619"/>
    <w:rsid w:val="00971BFB"/>
    <w:rsid w:val="00977E55"/>
    <w:rsid w:val="009D7281"/>
    <w:rsid w:val="009F4C47"/>
    <w:rsid w:val="00A20E19"/>
    <w:rsid w:val="00A256B2"/>
    <w:rsid w:val="00A33F40"/>
    <w:rsid w:val="00AB315B"/>
    <w:rsid w:val="00AF56FC"/>
    <w:rsid w:val="00B06279"/>
    <w:rsid w:val="00B308B8"/>
    <w:rsid w:val="00B42D25"/>
    <w:rsid w:val="00B82B68"/>
    <w:rsid w:val="00BA1E36"/>
    <w:rsid w:val="00BF17CB"/>
    <w:rsid w:val="00BF2208"/>
    <w:rsid w:val="00C44E2D"/>
    <w:rsid w:val="00C47140"/>
    <w:rsid w:val="00C6302E"/>
    <w:rsid w:val="00C82289"/>
    <w:rsid w:val="00C93E3A"/>
    <w:rsid w:val="00CB1D13"/>
    <w:rsid w:val="00CD69E7"/>
    <w:rsid w:val="00D01BC0"/>
    <w:rsid w:val="00D3685C"/>
    <w:rsid w:val="00D81827"/>
    <w:rsid w:val="00D940E1"/>
    <w:rsid w:val="00DA558B"/>
    <w:rsid w:val="00E05032"/>
    <w:rsid w:val="00E166EA"/>
    <w:rsid w:val="00E336E3"/>
    <w:rsid w:val="00E5427A"/>
    <w:rsid w:val="00E629AC"/>
    <w:rsid w:val="00E93DC0"/>
    <w:rsid w:val="00EB4538"/>
    <w:rsid w:val="00EC51BF"/>
    <w:rsid w:val="00EE5EC2"/>
    <w:rsid w:val="00F043AD"/>
    <w:rsid w:val="00F2499B"/>
    <w:rsid w:val="00F31529"/>
    <w:rsid w:val="00F77BD6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132C7C-D709-4D8E-B8D9-DA1D904F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A256B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A256B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A256B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A256B2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11</cp:revision>
  <dcterms:created xsi:type="dcterms:W3CDTF">2026-01-17T10:31:00Z</dcterms:created>
  <dcterms:modified xsi:type="dcterms:W3CDTF">2026-03-20T03:39:00Z</dcterms:modified>
</cp:coreProperties>
</file>