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413" w:rsidRPr="0064005C" w:rsidRDefault="00C92413" w:rsidP="00C92413">
      <w:pPr>
        <w:pStyle w:val="1"/>
        <w:jc w:val="center"/>
      </w:pPr>
      <w:r w:rsidRPr="0064005C">
        <w:rPr>
          <w:noProof/>
        </w:rPr>
        <w:drawing>
          <wp:inline distT="0" distB="0" distL="0" distR="0" wp14:anchorId="68A633AB" wp14:editId="4B1903E2">
            <wp:extent cx="6334760" cy="1148715"/>
            <wp:effectExtent l="0" t="0" r="8890" b="0"/>
            <wp:docPr id="349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pStyle w:val="2"/>
        <w:jc w:val="center"/>
      </w:pPr>
      <w:r w:rsidRPr="0064005C">
        <w:t>第</w:t>
      </w:r>
      <w:r w:rsidRPr="0064005C">
        <w:t>1</w:t>
      </w:r>
      <w:r w:rsidRPr="0064005C">
        <w:t>讲　光的折射　全反射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学习目标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hAnsi="Times New Roman"/>
          <w:sz w:val="24"/>
          <w:szCs w:val="24"/>
        </w:rPr>
        <w:t>理解折射率的概念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掌握光的折射定律。</w:t>
      </w:r>
      <w:r w:rsidRPr="0064005C">
        <w:rPr>
          <w:rFonts w:ascii="Times New Roman" w:hAnsi="Times New Roman"/>
          <w:sz w:val="24"/>
          <w:szCs w:val="24"/>
        </w:rPr>
        <w:t xml:space="preserve"> 2.</w:t>
      </w:r>
      <w:r w:rsidRPr="0064005C">
        <w:rPr>
          <w:rFonts w:ascii="Times New Roman" w:hAnsi="Times New Roman"/>
          <w:sz w:val="24"/>
          <w:szCs w:val="24"/>
        </w:rPr>
        <w:t>掌握发生全反射的条件并会用全反射的条件进行相关计算。</w:t>
      </w:r>
      <w:r w:rsidRPr="0064005C">
        <w:rPr>
          <w:rFonts w:ascii="Times New Roman" w:hAnsi="Times New Roman"/>
          <w:sz w:val="24"/>
          <w:szCs w:val="24"/>
        </w:rPr>
        <w:t xml:space="preserve"> 3.</w:t>
      </w:r>
      <w:r w:rsidRPr="0064005C">
        <w:rPr>
          <w:rFonts w:ascii="Times New Roman" w:hAnsi="Times New Roman"/>
          <w:sz w:val="24"/>
          <w:szCs w:val="24"/>
        </w:rPr>
        <w:t>会计算折射和全反射的综合问题。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B6C9FF" wp14:editId="14700DC3">
            <wp:extent cx="6334760" cy="285115"/>
            <wp:effectExtent l="0" t="0" r="8890" b="635"/>
            <wp:docPr id="350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CCA850" wp14:editId="2B61E0ED">
            <wp:extent cx="3782060" cy="1579880"/>
            <wp:effectExtent l="0" t="0" r="8890" b="1270"/>
            <wp:docPr id="351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FEB219" wp14:editId="1A03464C">
            <wp:extent cx="3782060" cy="936625"/>
            <wp:effectExtent l="0" t="0" r="8890" b="0"/>
            <wp:docPr id="352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3.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AC8397" wp14:editId="1740F141">
            <wp:extent cx="3782060" cy="2809240"/>
            <wp:effectExtent l="0" t="0" r="8890" b="0"/>
            <wp:docPr id="353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1.</w:t>
      </w:r>
      <w:r w:rsidRPr="0064005C">
        <w:rPr>
          <w:rFonts w:ascii="Times New Roman" w:eastAsia="黑体" w:hAnsi="Times New Roman"/>
          <w:sz w:val="24"/>
          <w:szCs w:val="24"/>
        </w:rPr>
        <w:t>思考判断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在光的折射现象中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光路是可逆的。</w:t>
      </w:r>
      <w:r w:rsidRPr="0064005C">
        <w:rPr>
          <w:rFonts w:ascii="Times New Roman" w:hAnsi="Times New Roman"/>
          <w:sz w:val="24"/>
          <w:szCs w:val="24"/>
        </w:rPr>
        <w:t>(√)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光由介质射入空气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折射角小于入射角。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由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可知任何介质的折射率都大于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(√)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同一种介质中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频率越大的色光折射率越大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传播速度越小。</w:t>
      </w:r>
      <w:r w:rsidRPr="0064005C">
        <w:rPr>
          <w:rFonts w:ascii="Times New Roman" w:hAnsi="Times New Roman"/>
          <w:sz w:val="24"/>
          <w:szCs w:val="24"/>
        </w:rPr>
        <w:t>(√)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</w:t>
      </w:r>
      <w:r w:rsidR="003F3F2D">
        <w:rPr>
          <w:rFonts w:ascii="Times New Roman" w:hAnsi="Times New Roman"/>
          <w:sz w:val="24"/>
          <w:szCs w:val="24"/>
        </w:rPr>
        <w:t>5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密度大的介质为光密介质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密度小的介质为光疏介质。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2.(</w:t>
      </w:r>
      <w:r w:rsidRPr="0064005C">
        <w:rPr>
          <w:rFonts w:ascii="Times New Roman" w:eastAsia="楷体_GB2312" w:hAnsi="Times New Roman"/>
          <w:sz w:val="24"/>
          <w:szCs w:val="24"/>
        </w:rPr>
        <w:t>人教版选择性必修第一册</w:t>
      </w:r>
      <w:r w:rsidRPr="0064005C">
        <w:rPr>
          <w:rFonts w:ascii="Times New Roman" w:hAnsi="Times New Roman"/>
          <w:sz w:val="24"/>
          <w:szCs w:val="24"/>
        </w:rPr>
        <w:t>P89T3</w:t>
      </w:r>
      <w:r w:rsidRPr="0064005C">
        <w:rPr>
          <w:rFonts w:ascii="Times New Roman" w:eastAsia="楷体_GB2312" w:hAnsi="Times New Roman"/>
          <w:sz w:val="24"/>
          <w:szCs w:val="24"/>
        </w:rPr>
        <w:t>改编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一束光从某种介质射入空气中时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入射角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=30°,</w:t>
      </w:r>
      <w:r w:rsidRPr="0064005C">
        <w:rPr>
          <w:rFonts w:ascii="Times New Roman" w:hAnsi="Times New Roman"/>
          <w:sz w:val="24"/>
          <w:szCs w:val="24"/>
        </w:rPr>
        <w:t>折射角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=60°,</w:t>
      </w:r>
      <w:r w:rsidRPr="0064005C">
        <w:rPr>
          <w:rFonts w:ascii="Times New Roman" w:hAnsi="Times New Roman"/>
          <w:sz w:val="24"/>
          <w:szCs w:val="24"/>
        </w:rPr>
        <w:t>光路如图所示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则下列说法正确的是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740356" wp14:editId="4AB0C0F9">
            <wp:extent cx="1082675" cy="862965"/>
            <wp:effectExtent l="0" t="0" r="3175" b="0"/>
            <wp:docPr id="356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此介质的折射率为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此介质的折射率为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光在介质中的速度比在空气中的大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当入射角增大时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折射角增大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折射率也增大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B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E7FC47" wp14:editId="53C6183E">
            <wp:extent cx="6334760" cy="285115"/>
            <wp:effectExtent l="0" t="0" r="8890" b="635"/>
            <wp:docPr id="361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考点一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折射定律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折射率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 xml:space="preserve"> 1.</w:t>
      </w:r>
      <w:r w:rsidRPr="0064005C">
        <w:rPr>
          <w:rFonts w:ascii="Times New Roman" w:eastAsia="黑体" w:hAnsi="Times New Roman"/>
          <w:sz w:val="24"/>
          <w:szCs w:val="24"/>
        </w:rPr>
        <w:t>对折射率的理解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折射率的大小不仅反映了介质对光的折射本领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也反映了光在该介质中传播速度的大小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den>
            </m:f>
          </m:e>
        </m:d>
      </m:oMath>
      <w:r w:rsidRPr="0064005C">
        <w:rPr>
          <w:rFonts w:ascii="Times New Roman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折射率的大小不仅与介质本身有关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还与光的频率有关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与入射角和折射角的大小无关。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hAnsi="Times New Roman"/>
          <w:sz w:val="24"/>
          <w:szCs w:val="24"/>
        </w:rPr>
        <w:t>同一种介质中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频率越大的光折射率越大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传播速度越小。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</w:rPr>
        <w:t>同一种光在不同介质中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虽然波速、波长不同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但频率相同。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</w:t>
      </w:r>
      <w:r w:rsidRPr="0064005C">
        <w:rPr>
          <w:rFonts w:ascii="Times New Roman" w:eastAsia="黑体" w:hAnsi="Times New Roman"/>
          <w:sz w:val="24"/>
          <w:szCs w:val="24"/>
        </w:rPr>
        <w:t>光路的可逆性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在光的折射现象中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光路是可逆的。如果让光线逆着原来的折射光线射到界面上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光线就会逆着原来的入射光线发生折射。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(2025·</w:t>
      </w:r>
      <w:r w:rsidRPr="0064005C">
        <w:rPr>
          <w:rFonts w:ascii="Times New Roman" w:eastAsia="楷体_GB2312" w:hAnsi="Times New Roman"/>
          <w:sz w:val="24"/>
          <w:szCs w:val="24"/>
        </w:rPr>
        <w:t>四川成都模拟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某兴趣小组在研究光的折射规律时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将某种单色光以相同的入射角斜射入不同厚度的同种平行玻璃砖中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如图甲所示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发现光线的侧移量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与玻璃砖的厚度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的关系如图乙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已知单色光的入射角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=45°,</w:t>
      </w:r>
      <w:r w:rsidRPr="0064005C">
        <w:rPr>
          <w:rFonts w:ascii="Times New Roman" w:hAnsi="Times New Roman"/>
          <w:sz w:val="24"/>
          <w:szCs w:val="24"/>
        </w:rPr>
        <w:t>由此可求得这种玻璃砖对该单色光的折射率为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19CE474" wp14:editId="2AF51F7E">
            <wp:extent cx="2699385" cy="1257935"/>
            <wp:effectExtent l="0" t="0" r="5715" b="0"/>
            <wp:docPr id="364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ab/>
        <w:t>B.2</w:t>
      </w:r>
      <w:r w:rsidRPr="0064005C">
        <w:rPr>
          <w:rFonts w:ascii="Times New Roman" w:hAnsi="Times New Roman"/>
          <w:sz w:val="24"/>
          <w:szCs w:val="24"/>
        </w:rPr>
        <w:tab/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C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设折射角为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根据几何知识得</w:t>
      </w:r>
      <w:r w:rsidRPr="0064005C">
        <w:rPr>
          <w:rFonts w:ascii="Times New Roman" w:hAnsi="Times New Roman"/>
          <w:i/>
          <w:sz w:val="24"/>
          <w:szCs w:val="24"/>
        </w:rPr>
        <w:t>AD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tan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45°=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BD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sin45°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tan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又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AD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BD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可得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1-tan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结合题图乙可知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1-tan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sz w:val="24"/>
          <w:szCs w:val="24"/>
        </w:rPr>
        <w:t>tan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易知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则这种玻璃砖对该单色光的折射率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C5E73D" wp14:editId="7B44C70E">
            <wp:extent cx="1331595" cy="1082675"/>
            <wp:effectExtent l="0" t="0" r="1905" b="3175"/>
            <wp:docPr id="371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总结提升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平行玻璃砖、三棱镜和圆柱体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eastAsia="黑体" w:hAnsi="Times New Roman"/>
          <w:sz w:val="24"/>
          <w:szCs w:val="24"/>
        </w:rPr>
        <w:t>球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eastAsia="黑体" w:hAnsi="Times New Roman"/>
          <w:sz w:val="24"/>
          <w:szCs w:val="24"/>
        </w:rPr>
        <w:t>对光路的控制特点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15"/>
        <w:gridCol w:w="3087"/>
        <w:gridCol w:w="2496"/>
        <w:gridCol w:w="3590"/>
      </w:tblGrid>
      <w:tr w:rsidR="00C92413" w:rsidRPr="0064005C" w:rsidTr="008942C1">
        <w:trPr>
          <w:trHeight w:val="343"/>
          <w:jc w:val="center"/>
        </w:trPr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  <w:tl2br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平行玻璃砖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三棱镜</w:t>
            </w:r>
          </w:p>
        </w:tc>
        <w:tc>
          <w:tcPr>
            <w:tcW w:w="1762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圆柱体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球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92413" w:rsidRPr="0064005C" w:rsidTr="008942C1">
        <w:trPr>
          <w:trHeight w:val="2839"/>
          <w:jc w:val="center"/>
        </w:trPr>
        <w:tc>
          <w:tcPr>
            <w:tcW w:w="498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对光</w:t>
            </w:r>
          </w:p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路的</w:t>
            </w:r>
          </w:p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控制</w:t>
            </w:r>
          </w:p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特点</w:t>
            </w:r>
          </w:p>
        </w:tc>
        <w:tc>
          <w:tcPr>
            <w:tcW w:w="1515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8955142" wp14:editId="335B1D7B">
                  <wp:extent cx="899795" cy="789940"/>
                  <wp:effectExtent l="0" t="0" r="0" b="0"/>
                  <wp:docPr id="390" name="image3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通过平行玻璃砖后光线不改变传播方向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但要发生侧移</w:t>
            </w:r>
          </w:p>
        </w:tc>
        <w:tc>
          <w:tcPr>
            <w:tcW w:w="1225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986BC9E" wp14:editId="50FED76F">
                  <wp:extent cx="826770" cy="716915"/>
                  <wp:effectExtent l="0" t="0" r="0" b="6985"/>
                  <wp:docPr id="391" name="image3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通过三棱镜的光线经两次折射后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出射光线向棱镜底面偏折</w:t>
            </w:r>
          </w:p>
        </w:tc>
        <w:tc>
          <w:tcPr>
            <w:tcW w:w="1762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B9B9597" wp14:editId="7AC69AA4">
                  <wp:extent cx="716915" cy="394970"/>
                  <wp:effectExtent l="0" t="0" r="6985" b="5080"/>
                  <wp:docPr id="392" name="image3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39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413" w:rsidRPr="0064005C" w:rsidRDefault="00C92413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圆界面的法线是过圆心的直线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光线经过两次折射后向圆心偏折</w:t>
            </w:r>
          </w:p>
        </w:tc>
      </w:tr>
    </w:tbl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(2025·</w:t>
      </w:r>
      <w:r w:rsidRPr="0064005C">
        <w:rPr>
          <w:rFonts w:ascii="Times New Roman" w:eastAsia="楷体_GB2312" w:hAnsi="Times New Roman"/>
          <w:sz w:val="24"/>
          <w:szCs w:val="24"/>
        </w:rPr>
        <w:t>甘肃卷</w:t>
      </w:r>
      <w:r w:rsidRPr="0064005C">
        <w:rPr>
          <w:rFonts w:ascii="Times New Roman" w:hAnsi="Times New Roman"/>
          <w:sz w:val="24"/>
          <w:szCs w:val="24"/>
        </w:rPr>
        <w:t>,13)</w:t>
      </w:r>
      <w:r w:rsidRPr="0064005C">
        <w:rPr>
          <w:rFonts w:ascii="Times New Roman" w:hAnsi="Times New Roman"/>
          <w:sz w:val="24"/>
          <w:szCs w:val="24"/>
        </w:rPr>
        <w:t>已知一圆台容器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高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=15 cm,</w:t>
      </w:r>
      <w:r w:rsidRPr="0064005C">
        <w:rPr>
          <w:rFonts w:ascii="Times New Roman" w:hAnsi="Times New Roman"/>
          <w:sz w:val="24"/>
          <w:szCs w:val="24"/>
        </w:rPr>
        <w:t>上口半径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=13 cm,</w:t>
      </w:r>
      <w:r w:rsidRPr="0064005C">
        <w:rPr>
          <w:rFonts w:ascii="Times New Roman" w:hAnsi="Times New Roman"/>
          <w:sz w:val="24"/>
          <w:szCs w:val="24"/>
        </w:rPr>
        <w:t>容器底部中心有一质点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未装入水时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人眼从容器边缘无法观测到该质点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装入某种液体后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恰好可以看到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此时液面高度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=12 cm,</w:t>
      </w:r>
      <w:r w:rsidRPr="0064005C">
        <w:rPr>
          <w:rFonts w:ascii="Times New Roman" w:hAnsi="Times New Roman"/>
          <w:sz w:val="24"/>
          <w:szCs w:val="24"/>
        </w:rPr>
        <w:t>人眼观测角度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满足</w:t>
      </w:r>
      <w:r w:rsidRPr="0064005C">
        <w:rPr>
          <w:rFonts w:ascii="Times New Roman" w:hAnsi="Times New Roman"/>
          <w:sz w:val="24"/>
          <w:szCs w:val="24"/>
        </w:rPr>
        <w:t xml:space="preserve">sin 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人眼到容器边缘的距离为</w:t>
      </w:r>
      <w:r w:rsidRPr="0064005C">
        <w:rPr>
          <w:rFonts w:ascii="Times New Roman" w:hAnsi="Times New Roman"/>
          <w:sz w:val="24"/>
          <w:szCs w:val="24"/>
        </w:rPr>
        <w:t>5 cm</w:t>
      </w:r>
      <w:r w:rsidRPr="0064005C">
        <w:rPr>
          <w:rFonts w:ascii="Times New Roman" w:hAnsi="Times New Roman"/>
          <w:sz w:val="24"/>
          <w:szCs w:val="24"/>
        </w:rPr>
        <w:t>。光在真空中的传播速度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=3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8</w:t>
      </w:r>
      <w:r w:rsidRPr="0064005C">
        <w:rPr>
          <w:rFonts w:ascii="Times New Roman" w:hAnsi="Times New Roman"/>
          <w:sz w:val="24"/>
          <w:szCs w:val="24"/>
        </w:rPr>
        <w:t xml:space="preserve"> m/s,</w:t>
      </w:r>
      <w:r w:rsidRPr="0064005C">
        <w:rPr>
          <w:rFonts w:ascii="Times New Roman" w:hAnsi="Times New Roman"/>
          <w:sz w:val="24"/>
          <w:szCs w:val="24"/>
        </w:rPr>
        <w:t>求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278F26" wp14:editId="78AB6B29">
            <wp:extent cx="1082675" cy="687705"/>
            <wp:effectExtent l="0" t="0" r="3175" b="0"/>
            <wp:docPr id="393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该液体的折射率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光从底部质点反射至人眼全过程的时间。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(2)1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-9</w:t>
      </w:r>
      <w:r w:rsidRPr="0064005C">
        <w:rPr>
          <w:rFonts w:ascii="Times New Roman" w:hAnsi="Times New Roman"/>
          <w:sz w:val="24"/>
          <w:szCs w:val="24"/>
        </w:rPr>
        <w:t xml:space="preserve"> s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根据题意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画出光路图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由几何关系可得</w:t>
      </w:r>
    </w:p>
    <w:p w:rsidR="00C92413" w:rsidRPr="00545C6E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3AF33C" wp14:editId="67924200">
            <wp:extent cx="1155700" cy="862965"/>
            <wp:effectExtent l="0" t="0" r="6350" b="0"/>
            <wp:docPr id="398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O'B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=3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cm,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=5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则有</w:t>
      </w:r>
      <w:r w:rsidRPr="0064005C">
        <w:rPr>
          <w:rFonts w:ascii="Times New Roman" w:hAnsi="Times New Roman"/>
          <w:i/>
          <w:sz w:val="24"/>
          <w:szCs w:val="24"/>
        </w:rPr>
        <w:t>O'A</w:t>
      </w:r>
      <w:r w:rsidRPr="0064005C">
        <w:rPr>
          <w:rFonts w:ascii="Times New Roman" w:hAnsi="Times New Roman"/>
          <w:sz w:val="24"/>
          <w:szCs w:val="24"/>
        </w:rPr>
        <w:t>=4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cm,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OC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OB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O'A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O'A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由折射定律可得该液体的折射率为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根据题意可知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光在空气中传播的距离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=10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光在液体中传播的距离为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OB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O'A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64005C">
        <w:rPr>
          <w:rFonts w:ascii="Times New Roman" w:hAnsi="Times New Roman"/>
          <w:sz w:val="24"/>
          <w:szCs w:val="24"/>
        </w:rPr>
        <w:t>=15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光在液体中传播的速度为</w:t>
      </w:r>
      <w:r w:rsidRPr="0064005C">
        <w:rPr>
          <w:rFonts w:ascii="Book Antiqua" w:hAnsi="Book Antiqua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则光从底部质点反射至人眼全过程的时间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sup>
            </m:sSup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s+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2.25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sup>
            </m:sSup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s=1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-9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s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FAE7D8" wp14:editId="649D2E3F">
            <wp:extent cx="650875" cy="146050"/>
            <wp:effectExtent l="0" t="0" r="0" b="6350"/>
            <wp:docPr id="425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解决光的折射问题的思路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根据题意画出正确的光路图。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利用几何关系确定光路中的边、角关系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要注意入射角、折射角均以法线为标准。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利用折射定律求解。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注意折射现象中光路的可逆性。</w:t>
      </w:r>
    </w:p>
    <w:p w:rsidR="00C92413" w:rsidRPr="0064005C" w:rsidRDefault="00C92413" w:rsidP="00C92413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跟踪训练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1.(2026·</w:t>
      </w:r>
      <w:r w:rsidR="003F3F2D">
        <w:rPr>
          <w:rFonts w:ascii="Times New Roman" w:eastAsia="楷体_GB2312" w:hAnsi="Times New Roman" w:hint="eastAsia"/>
          <w:sz w:val="24"/>
          <w:szCs w:val="24"/>
        </w:rPr>
        <w:t>云南</w:t>
      </w:r>
      <w:r w:rsidR="003F3F2D">
        <w:rPr>
          <w:rFonts w:ascii="Times New Roman" w:eastAsia="楷体_GB2312" w:hAnsi="Times New Roman"/>
          <w:sz w:val="24"/>
          <w:szCs w:val="24"/>
        </w:rPr>
        <w:t>楚雄</w:t>
      </w:r>
      <w:r w:rsidRPr="0064005C">
        <w:rPr>
          <w:rFonts w:ascii="Times New Roman" w:eastAsia="楷体_GB2312" w:hAnsi="Times New Roman"/>
          <w:sz w:val="24"/>
          <w:szCs w:val="24"/>
        </w:rPr>
        <w:t>高三月考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半径为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的玻璃球缺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底面半径为球体半径的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倍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已知该玻璃的折射率为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>。现用激光笔从球面上的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点垂直于底面射向玻璃球缺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激光束的延长线过底面边缘上的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点。则折射光线与底边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的交点到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的距离为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D040C90" wp14:editId="1F62DCD0">
            <wp:extent cx="1082675" cy="972820"/>
            <wp:effectExtent l="0" t="0" r="3175" b="0"/>
            <wp:docPr id="426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ab/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D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设球缺底面中心为</w:t>
      </w:r>
      <w:r w:rsidRPr="0064005C">
        <w:rPr>
          <w:rFonts w:ascii="Times New Roman" w:hAnsi="Times New Roman"/>
          <w:i/>
          <w:sz w:val="24"/>
          <w:szCs w:val="24"/>
        </w:rPr>
        <w:t>O'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连接</w:t>
      </w:r>
      <w:r w:rsidRPr="0064005C">
        <w:rPr>
          <w:rFonts w:ascii="Times New Roman" w:hAnsi="Times New Roman"/>
          <w:i/>
          <w:sz w:val="24"/>
          <w:szCs w:val="24"/>
        </w:rPr>
        <w:t>OO'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i/>
          <w:sz w:val="24"/>
          <w:szCs w:val="24"/>
        </w:rPr>
        <w:t>OO'</w:t>
      </w:r>
      <w:r w:rsidRPr="0064005C">
        <w:rPr>
          <w:rFonts w:ascii="Times New Roman" w:eastAsia="仿宋_GB2312" w:hAnsi="Times New Roman"/>
          <w:sz w:val="24"/>
          <w:szCs w:val="24"/>
        </w:rPr>
        <w:t>垂直于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设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OAO'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sz w:val="24"/>
          <w:szCs w:val="24"/>
        </w:rPr>
        <w:t>cos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O'A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OA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可得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=30°,</w:t>
      </w:r>
      <w:r w:rsidRPr="0064005C">
        <w:rPr>
          <w:rFonts w:ascii="Times New Roman" w:eastAsia="仿宋_GB2312" w:hAnsi="Times New Roman"/>
          <w:sz w:val="24"/>
          <w:szCs w:val="24"/>
        </w:rPr>
        <w:t>已知</w:t>
      </w:r>
      <w:r w:rsidRPr="0064005C">
        <w:rPr>
          <w:rFonts w:ascii="Times New Roman" w:hAnsi="Times New Roman"/>
          <w:i/>
          <w:sz w:val="24"/>
          <w:szCs w:val="24"/>
        </w:rPr>
        <w:t>MA</w:t>
      </w:r>
      <w:r w:rsidRPr="0064005C">
        <w:rPr>
          <w:rFonts w:ascii="宋体" w:hAnsi="宋体" w:cs="宋体" w:hint="eastAsia"/>
          <w:sz w:val="24"/>
          <w:szCs w:val="24"/>
        </w:rPr>
        <w:t>⊥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OAM</w:t>
      </w:r>
      <w:r w:rsidRPr="0064005C">
        <w:rPr>
          <w:rFonts w:ascii="Times New Roman" w:hAnsi="Times New Roman"/>
          <w:sz w:val="24"/>
          <w:szCs w:val="24"/>
        </w:rPr>
        <w:t>=60°,</w:t>
      </w:r>
      <w:r w:rsidRPr="0064005C">
        <w:rPr>
          <w:rFonts w:ascii="Times New Roman" w:eastAsia="仿宋_GB2312" w:hAnsi="Times New Roman"/>
          <w:sz w:val="24"/>
          <w:szCs w:val="24"/>
        </w:rPr>
        <w:t>设图中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eastAsia="仿宋_GB2312" w:hAnsi="Times New Roman"/>
          <w:sz w:val="24"/>
          <w:szCs w:val="24"/>
        </w:rPr>
        <w:t>点为光线在球缺底面上的反射点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设光线在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点的入射角为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折射角为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由于</w:t>
      </w:r>
      <w:r w:rsidRPr="0064005C">
        <w:rPr>
          <w:rFonts w:asciiTheme="majorEastAsia" w:eastAsiaTheme="majorEastAsia" w:hAnsiTheme="majorEastAsia" w:cs="宋体" w:hint="eastAsia"/>
          <w:sz w:val="24"/>
          <w:szCs w:val="24"/>
        </w:rPr>
        <w:t>△</w:t>
      </w:r>
      <w:r w:rsidRPr="0064005C">
        <w:rPr>
          <w:rFonts w:ascii="Times New Roman" w:hAnsi="Times New Roman"/>
          <w:i/>
          <w:sz w:val="24"/>
          <w:szCs w:val="24"/>
        </w:rPr>
        <w:t>OAM</w:t>
      </w:r>
      <w:r w:rsidRPr="0064005C">
        <w:rPr>
          <w:rFonts w:ascii="Times New Roman" w:eastAsia="仿宋_GB2312" w:hAnsi="Times New Roman"/>
          <w:sz w:val="24"/>
          <w:szCs w:val="24"/>
        </w:rPr>
        <w:t>为等边三角形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所以入射角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=60°,</w:t>
      </w:r>
      <w:r w:rsidRPr="0064005C">
        <w:rPr>
          <w:rFonts w:ascii="Times New Roman" w:eastAsia="仿宋_GB2312" w:hAnsi="Times New Roman"/>
          <w:sz w:val="24"/>
          <w:szCs w:val="24"/>
        </w:rPr>
        <w:t>由折射定律得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代入数据得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=30°,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NMA</w:t>
      </w:r>
      <w:r w:rsidRPr="0064005C">
        <w:rPr>
          <w:rFonts w:ascii="Times New Roman" w:hAnsi="Times New Roman"/>
          <w:sz w:val="24"/>
          <w:szCs w:val="24"/>
        </w:rPr>
        <w:t>=30°,</w:t>
      </w:r>
      <w:r w:rsidRPr="0064005C">
        <w:rPr>
          <w:rFonts w:ascii="Times New Roman" w:hAnsi="Times New Roman"/>
          <w:i/>
          <w:sz w:val="24"/>
          <w:szCs w:val="24"/>
        </w:rPr>
        <w:t>NA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AM·</w:t>
      </w:r>
      <w:r w:rsidRPr="0064005C">
        <w:rPr>
          <w:rFonts w:ascii="Times New Roman" w:hAnsi="Times New Roman"/>
          <w:sz w:val="24"/>
          <w:szCs w:val="24"/>
        </w:rPr>
        <w:t>tan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30°=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tan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30°=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BDCBA4" wp14:editId="423A0F45">
            <wp:extent cx="1148715" cy="1119505"/>
            <wp:effectExtent l="0" t="0" r="0" b="4445"/>
            <wp:docPr id="439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考点二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全反射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eastAsia="黑体" w:hAnsi="Times New Roman"/>
          <w:sz w:val="24"/>
          <w:szCs w:val="24"/>
        </w:rPr>
        <w:t>解答全反射问题的技巧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解答全反射问题时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要抓住发生全反射的两个条件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hAnsi="Times New Roman"/>
          <w:sz w:val="24"/>
          <w:szCs w:val="24"/>
        </w:rPr>
        <w:t>光必须从光密介质射入光疏介质。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</w:rPr>
        <w:t>入射角大于或等于临界角。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利用好光路图中的临界光线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准确地判断出恰好发生全反射的光路图是解题的关键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且在作光路图时尽量与实际相符。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</w:t>
      </w:r>
      <w:r w:rsidRPr="0064005C">
        <w:rPr>
          <w:rFonts w:ascii="Times New Roman" w:eastAsia="黑体" w:hAnsi="Times New Roman"/>
          <w:sz w:val="24"/>
          <w:szCs w:val="24"/>
        </w:rPr>
        <w:t>全反射的应用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全反射棱镜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68A8DA" wp14:editId="7222846A">
            <wp:extent cx="2589530" cy="614680"/>
            <wp:effectExtent l="0" t="0" r="1270" b="0"/>
            <wp:docPr id="450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光导纤维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3ED2D1" wp14:editId="522A5C97">
            <wp:extent cx="2589530" cy="614680"/>
            <wp:effectExtent l="0" t="0" r="1270" b="0"/>
            <wp:docPr id="451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说明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sz w:val="24"/>
          <w:szCs w:val="24"/>
        </w:rPr>
        <w:t>内芯相对于外套为光密介质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内芯的折射率大于外套的折射率。</w:t>
      </w:r>
    </w:p>
    <w:p w:rsidR="003F3F2D" w:rsidRDefault="003F3F2D" w:rsidP="00C92413">
      <w:pPr>
        <w:tabs>
          <w:tab w:val="left" w:pos="4678"/>
        </w:tabs>
        <w:snapToGrid w:val="0"/>
        <w:spacing w:line="360" w:lineRule="auto"/>
        <w:rPr>
          <w:rFonts w:ascii="Times New Roman" w:eastAsia="黑体" w:hAnsi="Times New Roman"/>
          <w:sz w:val="24"/>
          <w:szCs w:val="24"/>
        </w:rPr>
      </w:pPr>
    </w:p>
    <w:p w:rsidR="003F3F2D" w:rsidRPr="0064005C" w:rsidRDefault="00C92413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lastRenderedPageBreak/>
        <w:t>例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="003F3F2D" w:rsidRPr="0064005C">
        <w:rPr>
          <w:rFonts w:ascii="Times New Roman" w:hAnsi="Times New Roman"/>
          <w:sz w:val="24"/>
          <w:szCs w:val="24"/>
        </w:rPr>
        <w:t>(2025·</w:t>
      </w:r>
      <w:r w:rsidR="003F3F2D" w:rsidRPr="0064005C">
        <w:rPr>
          <w:rFonts w:ascii="Times New Roman" w:eastAsia="楷体_GB2312" w:hAnsi="Times New Roman"/>
          <w:sz w:val="24"/>
          <w:szCs w:val="24"/>
        </w:rPr>
        <w:t>云南卷</w:t>
      </w:r>
      <w:r w:rsidR="003F3F2D" w:rsidRPr="0064005C">
        <w:rPr>
          <w:rFonts w:ascii="Times New Roman" w:hAnsi="Times New Roman"/>
          <w:sz w:val="24"/>
          <w:szCs w:val="24"/>
        </w:rPr>
        <w:t>,13)</w:t>
      </w:r>
      <w:r w:rsidR="003F3F2D" w:rsidRPr="0064005C">
        <w:rPr>
          <w:rFonts w:ascii="Times New Roman" w:hAnsi="Times New Roman"/>
          <w:sz w:val="24"/>
          <w:szCs w:val="24"/>
        </w:rPr>
        <w:t>用光学显微镜观察样品时</w:t>
      </w:r>
      <w:r w:rsidR="003F3F2D" w:rsidRPr="0064005C">
        <w:rPr>
          <w:rFonts w:ascii="Times New Roman" w:hAnsi="Times New Roman"/>
          <w:sz w:val="24"/>
          <w:szCs w:val="24"/>
        </w:rPr>
        <w:t>,</w:t>
      </w:r>
      <w:r w:rsidR="003F3F2D" w:rsidRPr="0064005C">
        <w:rPr>
          <w:rFonts w:ascii="Times New Roman" w:hAnsi="Times New Roman"/>
          <w:sz w:val="24"/>
          <w:szCs w:val="24"/>
        </w:rPr>
        <w:t>显微镜部分结构示意图如图甲所示。盖玻片底部中心位置</w:t>
      </w:r>
      <w:r w:rsidR="003F3F2D" w:rsidRPr="0064005C">
        <w:rPr>
          <w:rFonts w:ascii="Times New Roman" w:hAnsi="Times New Roman"/>
          <w:i/>
          <w:sz w:val="24"/>
          <w:szCs w:val="24"/>
        </w:rPr>
        <w:t>O</w:t>
      </w:r>
      <w:r w:rsidR="003F3F2D" w:rsidRPr="0064005C">
        <w:rPr>
          <w:rFonts w:ascii="Times New Roman" w:hAnsi="Times New Roman"/>
          <w:sz w:val="24"/>
          <w:szCs w:val="24"/>
        </w:rPr>
        <w:t>点的样品等效为点光源</w:t>
      </w:r>
      <w:r w:rsidR="003F3F2D" w:rsidRPr="0064005C">
        <w:rPr>
          <w:rFonts w:ascii="Times New Roman" w:hAnsi="Times New Roman"/>
          <w:sz w:val="24"/>
          <w:szCs w:val="24"/>
        </w:rPr>
        <w:t>,</w:t>
      </w:r>
      <w:r w:rsidR="003F3F2D" w:rsidRPr="0064005C">
        <w:rPr>
          <w:rFonts w:ascii="Times New Roman" w:hAnsi="Times New Roman"/>
          <w:sz w:val="24"/>
          <w:szCs w:val="24"/>
        </w:rPr>
        <w:t>为避免</w:t>
      </w:r>
      <w:r w:rsidR="003F3F2D" w:rsidRPr="0064005C">
        <w:rPr>
          <w:rFonts w:ascii="Times New Roman" w:hAnsi="Times New Roman"/>
          <w:i/>
          <w:sz w:val="24"/>
          <w:szCs w:val="24"/>
        </w:rPr>
        <w:t>O</w:t>
      </w:r>
      <w:r w:rsidR="003F3F2D" w:rsidRPr="0064005C">
        <w:rPr>
          <w:rFonts w:ascii="Times New Roman" w:hAnsi="Times New Roman"/>
          <w:sz w:val="24"/>
          <w:szCs w:val="24"/>
        </w:rPr>
        <w:t>点发出的光在盖玻片上方界面发生全反射</w:t>
      </w:r>
      <w:r w:rsidR="003F3F2D" w:rsidRPr="0064005C">
        <w:rPr>
          <w:rFonts w:ascii="Times New Roman" w:hAnsi="Times New Roman"/>
          <w:sz w:val="24"/>
          <w:szCs w:val="24"/>
        </w:rPr>
        <w:t>,</w:t>
      </w:r>
      <w:r w:rsidR="003F3F2D" w:rsidRPr="0064005C">
        <w:rPr>
          <w:rFonts w:ascii="Times New Roman" w:hAnsi="Times New Roman"/>
          <w:sz w:val="24"/>
          <w:szCs w:val="24"/>
        </w:rPr>
        <w:t>可将盖玻片与物镜的间隙用一滴油填充</w:t>
      </w:r>
      <w:r w:rsidR="003F3F2D" w:rsidRPr="0064005C">
        <w:rPr>
          <w:rFonts w:ascii="Times New Roman" w:hAnsi="Times New Roman"/>
          <w:sz w:val="24"/>
          <w:szCs w:val="24"/>
        </w:rPr>
        <w:t>,</w:t>
      </w:r>
      <w:r w:rsidR="003F3F2D" w:rsidRPr="0064005C">
        <w:rPr>
          <w:rFonts w:ascii="Times New Roman" w:hAnsi="Times New Roman"/>
          <w:sz w:val="24"/>
          <w:szCs w:val="24"/>
        </w:rPr>
        <w:t>如图乙所示。已知盖玻片材料和油的折射率均为</w:t>
      </w:r>
      <w:r w:rsidR="003F3F2D" w:rsidRPr="0064005C">
        <w:rPr>
          <w:rFonts w:ascii="Times New Roman" w:hAnsi="Times New Roman"/>
          <w:sz w:val="24"/>
          <w:szCs w:val="24"/>
        </w:rPr>
        <w:t>1.5,</w:t>
      </w:r>
      <w:r w:rsidR="003F3F2D" w:rsidRPr="0064005C">
        <w:rPr>
          <w:rFonts w:ascii="Times New Roman" w:hAnsi="Times New Roman"/>
          <w:sz w:val="24"/>
          <w:szCs w:val="24"/>
        </w:rPr>
        <w:t>盖玻片厚度</w:t>
      </w:r>
      <w:r w:rsidR="003F3F2D" w:rsidRPr="0064005C">
        <w:rPr>
          <w:rFonts w:ascii="Times New Roman" w:hAnsi="Times New Roman"/>
          <w:i/>
          <w:sz w:val="24"/>
          <w:szCs w:val="24"/>
        </w:rPr>
        <w:t>d</w:t>
      </w:r>
      <w:r w:rsidR="003F3F2D" w:rsidRPr="0064005C">
        <w:rPr>
          <w:rFonts w:ascii="Times New Roman" w:hAnsi="Times New Roman"/>
          <w:sz w:val="24"/>
          <w:szCs w:val="24"/>
        </w:rPr>
        <w:t>=2.0 mm,</w:t>
      </w:r>
      <w:r w:rsidR="003F3F2D" w:rsidRPr="0064005C">
        <w:rPr>
          <w:rFonts w:ascii="Times New Roman" w:hAnsi="Times New Roman"/>
          <w:sz w:val="24"/>
          <w:szCs w:val="24"/>
        </w:rPr>
        <w:t>盖玻片与物镜的间距</w:t>
      </w:r>
      <w:r w:rsidR="003F3F2D" w:rsidRPr="0064005C">
        <w:rPr>
          <w:rFonts w:ascii="Times New Roman" w:hAnsi="Times New Roman"/>
          <w:i/>
          <w:sz w:val="24"/>
          <w:szCs w:val="24"/>
        </w:rPr>
        <w:t>h</w:t>
      </w:r>
      <w:r w:rsidR="003F3F2D" w:rsidRPr="0064005C">
        <w:rPr>
          <w:rFonts w:ascii="Times New Roman" w:hAnsi="Times New Roman"/>
          <w:sz w:val="24"/>
          <w:szCs w:val="24"/>
        </w:rPr>
        <w:t>=0.20 mm,</w:t>
      </w:r>
      <w:r w:rsidR="003F3F2D" w:rsidRPr="0064005C">
        <w:rPr>
          <w:rFonts w:ascii="Times New Roman" w:hAnsi="Times New Roman"/>
          <w:sz w:val="24"/>
          <w:szCs w:val="24"/>
        </w:rPr>
        <w:t>不考虑光在盖玻片中的多次反射</w:t>
      </w:r>
      <w:r w:rsidR="003F3F2D" w:rsidRPr="0064005C">
        <w:rPr>
          <w:rFonts w:ascii="Times New Roman" w:hAnsi="Times New Roman"/>
          <w:sz w:val="24"/>
          <w:szCs w:val="24"/>
        </w:rPr>
        <w:t>,</w:t>
      </w:r>
      <w:r w:rsidR="003F3F2D" w:rsidRPr="0064005C">
        <w:rPr>
          <w:rFonts w:ascii="Times New Roman" w:hAnsi="Times New Roman"/>
          <w:sz w:val="24"/>
          <w:szCs w:val="24"/>
        </w:rPr>
        <w:t>已知真空中光速</w:t>
      </w:r>
      <w:r w:rsidR="003F3F2D" w:rsidRPr="0064005C">
        <w:rPr>
          <w:rFonts w:ascii="Times New Roman" w:hAnsi="Times New Roman"/>
          <w:i/>
          <w:sz w:val="24"/>
          <w:szCs w:val="24"/>
        </w:rPr>
        <w:t>c</w:t>
      </w:r>
      <w:r w:rsidR="003F3F2D" w:rsidRPr="0064005C">
        <w:rPr>
          <w:rFonts w:ascii="Times New Roman" w:hAnsi="Times New Roman"/>
          <w:sz w:val="24"/>
          <w:szCs w:val="24"/>
        </w:rPr>
        <w:t>=3.0</w:t>
      </w:r>
      <w:r w:rsidR="003F3F2D"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="003F3F2D" w:rsidRPr="0064005C">
        <w:rPr>
          <w:rFonts w:ascii="Times New Roman" w:hAnsi="Times New Roman"/>
          <w:sz w:val="24"/>
          <w:szCs w:val="24"/>
        </w:rPr>
        <w:t>10</w:t>
      </w:r>
      <w:r w:rsidR="003F3F2D" w:rsidRPr="0064005C">
        <w:rPr>
          <w:rFonts w:ascii="Times New Roman" w:hAnsi="Times New Roman"/>
          <w:sz w:val="24"/>
          <w:szCs w:val="24"/>
          <w:vertAlign w:val="superscript"/>
        </w:rPr>
        <w:t>8</w:t>
      </w:r>
      <w:r w:rsidR="003F3F2D" w:rsidRPr="0064005C">
        <w:rPr>
          <w:rFonts w:ascii="Times New Roman" w:hAnsi="Times New Roman"/>
          <w:sz w:val="24"/>
          <w:szCs w:val="24"/>
        </w:rPr>
        <w:t xml:space="preserve"> m/s,π=3.14</w:t>
      </w:r>
      <w:r w:rsidR="003F3F2D" w:rsidRPr="0064005C">
        <w:rPr>
          <w:rFonts w:ascii="Times New Roman" w:hAnsi="Times New Roman"/>
          <w:sz w:val="24"/>
          <w:szCs w:val="24"/>
        </w:rPr>
        <w:t>。</w:t>
      </w:r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087B5B" wp14:editId="4671156B">
            <wp:extent cx="2019300" cy="862965"/>
            <wp:effectExtent l="0" t="0" r="0" b="0"/>
            <wp:docPr id="670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8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4F8F05" wp14:editId="362EBB43">
            <wp:extent cx="2019300" cy="862965"/>
            <wp:effectExtent l="0" t="0" r="0" b="0"/>
            <wp:docPr id="671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求未滴油时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点发出的光在盖玻片的上表面的透光面积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结果保留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);</w:t>
      </w:r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滴油前后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光从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点传播到物镜的最短时间分别为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求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结果保留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(1)1.0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-5</w:t>
      </w:r>
      <w:r w:rsidRPr="0064005C">
        <w:rPr>
          <w:rFonts w:ascii="Times New Roman" w:hAnsi="Times New Roman"/>
          <w:sz w:val="24"/>
          <w:szCs w:val="24"/>
        </w:rPr>
        <w:t xml:space="preserve"> 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(2)3.3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-13</w:t>
      </w:r>
      <w:r w:rsidRPr="0064005C">
        <w:rPr>
          <w:rFonts w:ascii="Times New Roman" w:hAnsi="Times New Roman"/>
          <w:sz w:val="24"/>
          <w:szCs w:val="24"/>
        </w:rPr>
        <w:t xml:space="preserve"> s</w:t>
      </w:r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未滴油时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画出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点发出的光在盖玻片的上表面恰好发生全反射时的光路图如图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由光路图可知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透光区域为圆形。</w:t>
      </w:r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9D2CA57" wp14:editId="66A92CA4">
            <wp:extent cx="1982470" cy="716915"/>
            <wp:effectExtent l="0" t="0" r="0" b="6985"/>
            <wp:docPr id="672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设透光圆的半径为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则有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由全反射临界角公式得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联立解得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</m:rad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d</w:t>
      </w:r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未滴油时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点发出的光在盖玻片的上表面的透光面积为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=π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hAnsi="Times New Roman"/>
          <w:sz w:val="24"/>
          <w:szCs w:val="24"/>
        </w:rPr>
        <w:t>=1.0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滴油前后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光从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点传播到物镜的最短路径为从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点竖直向上射出的光线的路径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又光在油中传播速度</w:t>
      </w:r>
      <w:r w:rsidRPr="0064005C">
        <w:rPr>
          <w:rFonts w:ascii="Book Antiqua" w:hAnsi="Book Antiqua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光从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点传播到物镜的最短时间之差为</w:t>
      </w:r>
    </w:p>
    <w:p w:rsidR="003F3F2D" w:rsidRPr="0064005C" w:rsidRDefault="003F3F2D" w:rsidP="003F3F2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</w:p>
    <w:p w:rsidR="003F3F2D" w:rsidRPr="0064005C" w:rsidRDefault="003F3F2D" w:rsidP="003F3F2D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联立解得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=3.3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-13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s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65644D" wp14:editId="11C5A3BC">
            <wp:extent cx="650875" cy="146050"/>
            <wp:effectExtent l="0" t="0" r="0" b="6350"/>
            <wp:docPr id="463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解决全反射问题的一般步骤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确定光是从光密介质进入光疏介质。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(2)</w:t>
      </w:r>
      <w:r w:rsidRPr="0064005C">
        <w:rPr>
          <w:rFonts w:ascii="Times New Roman" w:hAnsi="Times New Roman"/>
          <w:sz w:val="24"/>
          <w:szCs w:val="24"/>
        </w:rPr>
        <w:t>应用</w:t>
      </w:r>
      <w:r w:rsidRPr="0064005C">
        <w:rPr>
          <w:rFonts w:ascii="Times New Roman" w:hAnsi="Times New Roman"/>
          <w:sz w:val="24"/>
          <w:szCs w:val="24"/>
        </w:rPr>
        <w:t xml:space="preserve">sin 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确定临界角。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根据题设条件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判定光在传播时是否发生全反射。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如果发生全反射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画出入射角等于临界角时的临界光路图。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(5)</w:t>
      </w:r>
      <w:r w:rsidRPr="0064005C">
        <w:rPr>
          <w:rFonts w:ascii="Times New Roman" w:hAnsi="Times New Roman"/>
          <w:sz w:val="24"/>
          <w:szCs w:val="24"/>
        </w:rPr>
        <w:t>运用几何关系或三角函数关系以及反射定律等进行分析、判断、计算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解决问题。</w:t>
      </w:r>
    </w:p>
    <w:p w:rsidR="00C92413" w:rsidRPr="0064005C" w:rsidRDefault="00C92413" w:rsidP="00C92413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跟踪训练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2.(2025·</w:t>
      </w:r>
      <w:r w:rsidRPr="0064005C">
        <w:rPr>
          <w:rFonts w:ascii="Times New Roman" w:eastAsia="楷体_GB2312" w:hAnsi="Times New Roman"/>
          <w:sz w:val="24"/>
          <w:szCs w:val="24"/>
        </w:rPr>
        <w:t>广西卷</w:t>
      </w:r>
      <w:r w:rsidRPr="0064005C">
        <w:rPr>
          <w:rFonts w:ascii="Times New Roman" w:hAnsi="Times New Roman"/>
          <w:sz w:val="24"/>
          <w:szCs w:val="24"/>
        </w:rPr>
        <w:t>,5)</w:t>
      </w:r>
      <w:r w:rsidRPr="0064005C">
        <w:rPr>
          <w:rFonts w:ascii="Times New Roman" w:hAnsi="Times New Roman"/>
          <w:sz w:val="24"/>
          <w:szCs w:val="24"/>
        </w:rPr>
        <w:t>如图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在扇形玻璃</w:t>
      </w:r>
      <w:r w:rsidRPr="0064005C">
        <w:rPr>
          <w:rFonts w:ascii="Times New Roman" w:hAnsi="Times New Roman"/>
          <w:i/>
          <w:sz w:val="24"/>
          <w:szCs w:val="24"/>
        </w:rPr>
        <w:t>EOG</w:t>
      </w:r>
      <w:r w:rsidRPr="0064005C">
        <w:rPr>
          <w:rFonts w:ascii="Times New Roman" w:hAnsi="Times New Roman"/>
          <w:sz w:val="24"/>
          <w:szCs w:val="24"/>
        </w:rPr>
        <w:t>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OE</w:t>
      </w:r>
      <w:r w:rsidRPr="0064005C">
        <w:rPr>
          <w:rFonts w:ascii="宋体" w:hAnsi="宋体" w:cs="宋体" w:hint="eastAsia"/>
          <w:sz w:val="24"/>
          <w:szCs w:val="24"/>
        </w:rPr>
        <w:t>⊥</w:t>
      </w:r>
      <w:r w:rsidRPr="0064005C">
        <w:rPr>
          <w:rFonts w:ascii="Times New Roman" w:hAnsi="Times New Roman"/>
          <w:i/>
          <w:sz w:val="24"/>
          <w:szCs w:val="24"/>
        </w:rPr>
        <w:t>OF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可见光分别从</w:t>
      </w:r>
      <w:r w:rsidRPr="0064005C">
        <w:rPr>
          <w:rFonts w:ascii="Times New Roman" w:hAnsi="Times New Roman"/>
          <w:i/>
          <w:sz w:val="24"/>
          <w:szCs w:val="24"/>
        </w:rPr>
        <w:t>E</w:t>
      </w:r>
      <w:r w:rsidRPr="0064005C">
        <w:rPr>
          <w:rFonts w:ascii="Times New Roman" w:hAnsi="Times New Roman"/>
          <w:sz w:val="24"/>
          <w:szCs w:val="24"/>
        </w:rPr>
        <w:t>点沿</w:t>
      </w:r>
      <w:r w:rsidRPr="0064005C">
        <w:rPr>
          <w:rFonts w:ascii="Times New Roman" w:hAnsi="Times New Roman"/>
          <w:i/>
          <w:sz w:val="24"/>
          <w:szCs w:val="24"/>
        </w:rPr>
        <w:t>EM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EN</w:t>
      </w:r>
      <w:r w:rsidRPr="0064005C">
        <w:rPr>
          <w:rFonts w:ascii="Times New Roman" w:hAnsi="Times New Roman"/>
          <w:sz w:val="24"/>
          <w:szCs w:val="24"/>
        </w:rPr>
        <w:t>射向真空。该玻璃对可见光的折射率为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271AE4" wp14:editId="053F947E">
            <wp:extent cx="1148715" cy="1082675"/>
            <wp:effectExtent l="0" t="0" r="0" b="3175"/>
            <wp:docPr id="466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沿</w:t>
      </w:r>
      <w:r w:rsidRPr="0064005C">
        <w:rPr>
          <w:rFonts w:ascii="Times New Roman" w:hAnsi="Times New Roman"/>
          <w:i/>
          <w:sz w:val="24"/>
          <w:szCs w:val="24"/>
        </w:rPr>
        <w:t>EM</w:t>
      </w:r>
      <w:r w:rsidRPr="0064005C">
        <w:rPr>
          <w:rFonts w:ascii="Times New Roman" w:hAnsi="Times New Roman"/>
          <w:sz w:val="24"/>
          <w:szCs w:val="24"/>
        </w:rPr>
        <w:t>的光发生全反射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沿</w:t>
      </w:r>
      <w:r w:rsidRPr="0064005C">
        <w:rPr>
          <w:rFonts w:ascii="Times New Roman" w:hAnsi="Times New Roman"/>
          <w:i/>
          <w:sz w:val="24"/>
          <w:szCs w:val="24"/>
        </w:rPr>
        <w:t>EN</w:t>
      </w:r>
      <w:r w:rsidRPr="0064005C">
        <w:rPr>
          <w:rFonts w:ascii="Times New Roman" w:hAnsi="Times New Roman"/>
          <w:sz w:val="24"/>
          <w:szCs w:val="24"/>
        </w:rPr>
        <w:t>的光不发生全反射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沿</w:t>
      </w:r>
      <w:r w:rsidRPr="0064005C">
        <w:rPr>
          <w:rFonts w:ascii="Times New Roman" w:hAnsi="Times New Roman"/>
          <w:i/>
          <w:sz w:val="24"/>
          <w:szCs w:val="24"/>
        </w:rPr>
        <w:t>EM</w:t>
      </w:r>
      <w:r w:rsidRPr="0064005C">
        <w:rPr>
          <w:rFonts w:ascii="Times New Roman" w:hAnsi="Times New Roman"/>
          <w:sz w:val="24"/>
          <w:szCs w:val="24"/>
        </w:rPr>
        <w:t>的光不发生全反射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沿</w:t>
      </w:r>
      <w:r w:rsidRPr="0064005C">
        <w:rPr>
          <w:rFonts w:ascii="Times New Roman" w:hAnsi="Times New Roman"/>
          <w:i/>
          <w:sz w:val="24"/>
          <w:szCs w:val="24"/>
        </w:rPr>
        <w:t>EN</w:t>
      </w:r>
      <w:r w:rsidRPr="0064005C">
        <w:rPr>
          <w:rFonts w:ascii="Times New Roman" w:hAnsi="Times New Roman"/>
          <w:sz w:val="24"/>
          <w:szCs w:val="24"/>
        </w:rPr>
        <w:t>的光发生全反射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沿</w:t>
      </w:r>
      <w:r w:rsidRPr="0064005C">
        <w:rPr>
          <w:rFonts w:ascii="Times New Roman" w:hAnsi="Times New Roman"/>
          <w:i/>
          <w:sz w:val="24"/>
          <w:szCs w:val="24"/>
        </w:rPr>
        <w:t>EM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EN</w:t>
      </w:r>
      <w:r w:rsidRPr="0064005C">
        <w:rPr>
          <w:rFonts w:ascii="Times New Roman" w:hAnsi="Times New Roman"/>
          <w:sz w:val="24"/>
          <w:szCs w:val="24"/>
        </w:rPr>
        <w:t>的两束光都发生全反射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沿</w:t>
      </w:r>
      <w:r w:rsidRPr="0064005C">
        <w:rPr>
          <w:rFonts w:ascii="Times New Roman" w:hAnsi="Times New Roman"/>
          <w:i/>
          <w:sz w:val="24"/>
          <w:szCs w:val="24"/>
        </w:rPr>
        <w:t>EM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EN</w:t>
      </w:r>
      <w:r w:rsidRPr="0064005C">
        <w:rPr>
          <w:rFonts w:ascii="Times New Roman" w:hAnsi="Times New Roman"/>
          <w:sz w:val="24"/>
          <w:szCs w:val="24"/>
        </w:rPr>
        <w:t>的两束光都不发生全反射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C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过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点和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eastAsia="仿宋_GB2312" w:hAnsi="Times New Roman"/>
          <w:sz w:val="24"/>
          <w:szCs w:val="24"/>
        </w:rPr>
        <w:t>点分别作出两界面的法线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设</w:t>
      </w:r>
      <w:r w:rsidRPr="0064005C">
        <w:rPr>
          <w:rFonts w:ascii="Times New Roman" w:hAnsi="Times New Roman"/>
          <w:i/>
          <w:sz w:val="24"/>
          <w:szCs w:val="24"/>
        </w:rPr>
        <w:t>EM</w:t>
      </w:r>
      <w:r w:rsidRPr="0064005C">
        <w:rPr>
          <w:rFonts w:ascii="Times New Roman" w:eastAsia="仿宋_GB2312" w:hAnsi="Times New Roman"/>
          <w:sz w:val="24"/>
          <w:szCs w:val="24"/>
        </w:rPr>
        <w:t>光线的入射角为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EN</w:t>
      </w:r>
      <w:r w:rsidRPr="0064005C">
        <w:rPr>
          <w:rFonts w:ascii="Times New Roman" w:eastAsia="仿宋_GB2312" w:hAnsi="Times New Roman"/>
          <w:sz w:val="24"/>
          <w:szCs w:val="24"/>
        </w:rPr>
        <w:t>光线的入射角为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则在等腰三角形</w:t>
      </w:r>
      <w:r w:rsidRPr="0064005C">
        <w:rPr>
          <w:rFonts w:ascii="Times New Roman" w:hAnsi="Times New Roman"/>
          <w:i/>
          <w:sz w:val="24"/>
          <w:szCs w:val="24"/>
        </w:rPr>
        <w:t>OEM</w:t>
      </w:r>
      <w:r w:rsidRPr="0064005C">
        <w:rPr>
          <w:rFonts w:ascii="Times New Roman" w:eastAsia="仿宋_GB2312" w:hAnsi="Times New Roman"/>
          <w:sz w:val="24"/>
          <w:szCs w:val="24"/>
        </w:rPr>
        <w:t>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EOM</w:t>
      </w:r>
      <w:r w:rsidRPr="0064005C">
        <w:rPr>
          <w:rFonts w:ascii="Times New Roman" w:hAnsi="Times New Roman"/>
          <w:sz w:val="24"/>
          <w:szCs w:val="24"/>
        </w:rPr>
        <w:t>+2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=180°,</w:t>
      </w:r>
      <w:r w:rsidRPr="0064005C">
        <w:rPr>
          <w:rFonts w:ascii="Times New Roman" w:eastAsia="仿宋_GB2312" w:hAnsi="Times New Roman"/>
          <w:sz w:val="24"/>
          <w:szCs w:val="24"/>
        </w:rPr>
        <w:t>又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EOM</w:t>
      </w:r>
      <w:r w:rsidRPr="0064005C">
        <w:rPr>
          <w:rFonts w:ascii="Times New Roman" w:hAnsi="Times New Roman"/>
          <w:sz w:val="24"/>
          <w:szCs w:val="24"/>
        </w:rPr>
        <w:t>&lt;90°,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&gt;45°,</w:t>
      </w:r>
      <w:r w:rsidRPr="0064005C">
        <w:rPr>
          <w:rFonts w:ascii="Times New Roman" w:eastAsia="仿宋_GB2312" w:hAnsi="Times New Roman"/>
          <w:sz w:val="24"/>
          <w:szCs w:val="24"/>
        </w:rPr>
        <w:t>同理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在等腰三角形</w:t>
      </w:r>
      <w:r w:rsidRPr="0064005C">
        <w:rPr>
          <w:rFonts w:ascii="Times New Roman" w:hAnsi="Times New Roman"/>
          <w:i/>
          <w:sz w:val="24"/>
          <w:szCs w:val="24"/>
        </w:rPr>
        <w:t>OEN</w:t>
      </w:r>
      <w:r w:rsidRPr="0064005C">
        <w:rPr>
          <w:rFonts w:ascii="Times New Roman" w:eastAsia="仿宋_GB2312" w:hAnsi="Times New Roman"/>
          <w:sz w:val="24"/>
          <w:szCs w:val="24"/>
        </w:rPr>
        <w:t>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EON</w:t>
      </w:r>
      <w:r w:rsidRPr="0064005C">
        <w:rPr>
          <w:rFonts w:ascii="Times New Roman" w:hAnsi="Times New Roman"/>
          <w:sz w:val="24"/>
          <w:szCs w:val="24"/>
        </w:rPr>
        <w:t>+2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=180°,</w:t>
      </w:r>
      <w:r w:rsidRPr="0064005C">
        <w:rPr>
          <w:rFonts w:ascii="Times New Roman" w:eastAsia="仿宋_GB2312" w:hAnsi="Times New Roman"/>
          <w:sz w:val="24"/>
          <w:szCs w:val="24"/>
        </w:rPr>
        <w:t>又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EON</w:t>
      </w:r>
      <w:r w:rsidRPr="0064005C">
        <w:rPr>
          <w:rFonts w:ascii="Times New Roman" w:hAnsi="Times New Roman"/>
          <w:sz w:val="24"/>
          <w:szCs w:val="24"/>
        </w:rPr>
        <w:t>&lt;90°,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&gt;45°,</w:t>
      </w:r>
      <w:r w:rsidRPr="0064005C">
        <w:rPr>
          <w:rFonts w:ascii="Times New Roman" w:eastAsia="仿宋_GB2312" w:hAnsi="Times New Roman"/>
          <w:sz w:val="24"/>
          <w:szCs w:val="24"/>
        </w:rPr>
        <w:t>根据全反射临界角公式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得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=45°,</w:t>
      </w:r>
      <w:r w:rsidRPr="0064005C">
        <w:rPr>
          <w:rFonts w:ascii="Times New Roman" w:eastAsia="仿宋_GB2312" w:hAnsi="Times New Roman"/>
          <w:sz w:val="24"/>
          <w:szCs w:val="24"/>
        </w:rPr>
        <w:t>由于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eastAsia="仿宋_GB2312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eastAsia="仿宋_GB2312" w:hAnsi="Times New Roman"/>
          <w:sz w:val="24"/>
          <w:szCs w:val="24"/>
        </w:rPr>
        <w:t>均大于临界角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则沿</w:t>
      </w:r>
      <w:r w:rsidRPr="0064005C">
        <w:rPr>
          <w:rFonts w:ascii="Times New Roman" w:hAnsi="Times New Roman"/>
          <w:i/>
          <w:sz w:val="24"/>
          <w:szCs w:val="24"/>
        </w:rPr>
        <w:t>EM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EN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eastAsia="仿宋_GB2312" w:hAnsi="Times New Roman"/>
          <w:sz w:val="24"/>
          <w:szCs w:val="24"/>
        </w:rPr>
        <w:t>的两束光都发生全反射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305C52" wp14:editId="2152989F">
            <wp:extent cx="1119505" cy="1119505"/>
            <wp:effectExtent l="0" t="0" r="4445" b="4445"/>
            <wp:docPr id="469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考点三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光的折射和全反射的综合问题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4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(2025·</w:t>
      </w:r>
      <w:r w:rsidRPr="0064005C">
        <w:rPr>
          <w:rFonts w:ascii="Times New Roman" w:eastAsia="楷体_GB2312" w:hAnsi="Times New Roman"/>
          <w:sz w:val="24"/>
          <w:szCs w:val="24"/>
        </w:rPr>
        <w:t>山东卷</w:t>
      </w:r>
      <w:r w:rsidRPr="0064005C">
        <w:rPr>
          <w:rFonts w:ascii="Times New Roman" w:hAnsi="Times New Roman"/>
          <w:sz w:val="24"/>
          <w:szCs w:val="24"/>
        </w:rPr>
        <w:t>,15)</w:t>
      </w:r>
      <w:r w:rsidRPr="0064005C">
        <w:rPr>
          <w:rFonts w:ascii="Times New Roman" w:hAnsi="Times New Roman"/>
          <w:sz w:val="24"/>
          <w:szCs w:val="24"/>
        </w:rPr>
        <w:t>由透明介质制作的光学功能器件截面如图所示。器件下表面圆弧以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点为圆心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上表面圆弧以</w:t>
      </w:r>
      <w:r w:rsidRPr="0064005C">
        <w:rPr>
          <w:rFonts w:ascii="Times New Roman" w:hAnsi="Times New Roman"/>
          <w:i/>
          <w:sz w:val="24"/>
          <w:szCs w:val="24"/>
        </w:rPr>
        <w:t>O'</w:t>
      </w:r>
      <w:r w:rsidRPr="0064005C">
        <w:rPr>
          <w:rFonts w:ascii="Times New Roman" w:hAnsi="Times New Roman"/>
          <w:sz w:val="24"/>
          <w:szCs w:val="24"/>
        </w:rPr>
        <w:t>点为圆心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两圆弧的半径及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O'</w:t>
      </w:r>
      <w:r w:rsidRPr="0064005C">
        <w:rPr>
          <w:rFonts w:ascii="Times New Roman" w:hAnsi="Times New Roman"/>
          <w:sz w:val="24"/>
          <w:szCs w:val="24"/>
        </w:rPr>
        <w:t>两点间距离均为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点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在下表面圆弧上。左界面</w:t>
      </w:r>
      <w:r w:rsidRPr="0064005C">
        <w:rPr>
          <w:rFonts w:ascii="Times New Roman" w:hAnsi="Times New Roman"/>
          <w:i/>
          <w:sz w:val="24"/>
          <w:szCs w:val="24"/>
        </w:rPr>
        <w:t>AF</w:t>
      </w:r>
      <w:r w:rsidRPr="0064005C">
        <w:rPr>
          <w:rFonts w:ascii="Times New Roman" w:hAnsi="Times New Roman"/>
          <w:sz w:val="24"/>
          <w:szCs w:val="24"/>
        </w:rPr>
        <w:t>和右界面</w:t>
      </w:r>
      <w:r w:rsidRPr="0064005C">
        <w:rPr>
          <w:rFonts w:ascii="Times New Roman" w:hAnsi="Times New Roman"/>
          <w:i/>
          <w:sz w:val="24"/>
          <w:szCs w:val="24"/>
        </w:rPr>
        <w:t>CH</w:t>
      </w:r>
      <w:r w:rsidRPr="0064005C">
        <w:rPr>
          <w:rFonts w:ascii="Times New Roman" w:hAnsi="Times New Roman"/>
          <w:sz w:val="24"/>
          <w:szCs w:val="24"/>
        </w:rPr>
        <w:t>与</w:t>
      </w:r>
      <w:r w:rsidRPr="0064005C">
        <w:rPr>
          <w:rFonts w:ascii="Times New Roman" w:hAnsi="Times New Roman"/>
          <w:i/>
          <w:sz w:val="24"/>
          <w:szCs w:val="24"/>
        </w:rPr>
        <w:t>OO'</w:t>
      </w:r>
      <w:r w:rsidRPr="0064005C">
        <w:rPr>
          <w:rFonts w:ascii="Times New Roman" w:hAnsi="Times New Roman"/>
          <w:sz w:val="24"/>
          <w:szCs w:val="24"/>
        </w:rPr>
        <w:t>平行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到</w:t>
      </w:r>
      <w:r w:rsidRPr="0064005C">
        <w:rPr>
          <w:rFonts w:ascii="Times New Roman" w:hAnsi="Times New Roman"/>
          <w:i/>
          <w:sz w:val="24"/>
          <w:szCs w:val="24"/>
        </w:rPr>
        <w:t>OO'</w:t>
      </w:r>
      <w:r w:rsidRPr="0064005C">
        <w:rPr>
          <w:rFonts w:ascii="Times New Roman" w:hAnsi="Times New Roman"/>
          <w:sz w:val="24"/>
          <w:szCs w:val="24"/>
        </w:rPr>
        <w:t>的距离均为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8B5D5B6" wp14:editId="72D4B208">
            <wp:extent cx="1221740" cy="1294765"/>
            <wp:effectExtent l="0" t="0" r="0" b="635"/>
            <wp:docPr id="472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点与</w:t>
      </w:r>
      <w:r w:rsidRPr="0064005C">
        <w:rPr>
          <w:rFonts w:ascii="Times New Roman" w:hAnsi="Times New Roman"/>
          <w:i/>
          <w:sz w:val="24"/>
          <w:szCs w:val="24"/>
        </w:rPr>
        <w:t>OO'</w:t>
      </w:r>
      <w:r w:rsidRPr="0064005C">
        <w:rPr>
          <w:rFonts w:ascii="Times New Roman" w:hAnsi="Times New Roman"/>
          <w:sz w:val="24"/>
          <w:szCs w:val="24"/>
        </w:rPr>
        <w:t>的距离为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单色光线从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点平行于</w:t>
      </w:r>
      <w:r w:rsidRPr="0064005C">
        <w:rPr>
          <w:rFonts w:ascii="Times New Roman" w:hAnsi="Times New Roman"/>
          <w:i/>
          <w:sz w:val="24"/>
          <w:szCs w:val="24"/>
        </w:rPr>
        <w:t>OO'</w:t>
      </w:r>
      <w:r w:rsidRPr="0064005C">
        <w:rPr>
          <w:rFonts w:ascii="Times New Roman" w:hAnsi="Times New Roman"/>
          <w:sz w:val="24"/>
          <w:szCs w:val="24"/>
        </w:rPr>
        <w:t>射入介质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射出后恰好经过</w:t>
      </w:r>
      <w:r w:rsidRPr="0064005C">
        <w:rPr>
          <w:rFonts w:ascii="Times New Roman" w:hAnsi="Times New Roman"/>
          <w:i/>
          <w:sz w:val="24"/>
          <w:szCs w:val="24"/>
        </w:rPr>
        <w:t>O'</w:t>
      </w:r>
      <w:r w:rsidRPr="0064005C">
        <w:rPr>
          <w:rFonts w:ascii="Times New Roman" w:hAnsi="Times New Roman"/>
          <w:sz w:val="24"/>
          <w:szCs w:val="24"/>
        </w:rPr>
        <w:t>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求介质对该单色光的折射率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若该单色光线从</w:t>
      </w:r>
      <w:r w:rsidRPr="0064005C">
        <w:rPr>
          <w:rFonts w:ascii="Times New Roman" w:hAnsi="Times New Roman"/>
          <w:i/>
          <w:sz w:val="24"/>
          <w:szCs w:val="24"/>
        </w:rPr>
        <w:t>G</w:t>
      </w:r>
      <w:r w:rsidRPr="0064005C">
        <w:rPr>
          <w:rFonts w:ascii="Times New Roman" w:hAnsi="Times New Roman"/>
          <w:sz w:val="24"/>
          <w:szCs w:val="24"/>
        </w:rPr>
        <w:t>点沿</w:t>
      </w:r>
      <w:r w:rsidRPr="0064005C">
        <w:rPr>
          <w:rFonts w:ascii="Times New Roman" w:hAnsi="Times New Roman"/>
          <w:i/>
          <w:sz w:val="24"/>
          <w:szCs w:val="24"/>
        </w:rPr>
        <w:t>GE</w:t>
      </w:r>
      <w:r w:rsidRPr="0064005C">
        <w:rPr>
          <w:rFonts w:ascii="Times New Roman" w:hAnsi="Times New Roman"/>
          <w:sz w:val="24"/>
          <w:szCs w:val="24"/>
        </w:rPr>
        <w:t>方向垂直</w:t>
      </w:r>
      <w:r w:rsidRPr="0064005C">
        <w:rPr>
          <w:rFonts w:ascii="Times New Roman" w:hAnsi="Times New Roman"/>
          <w:i/>
          <w:sz w:val="24"/>
          <w:szCs w:val="24"/>
        </w:rPr>
        <w:t>AF</w:t>
      </w:r>
      <w:r w:rsidRPr="0064005C">
        <w:rPr>
          <w:rFonts w:ascii="Times New Roman" w:hAnsi="Times New Roman"/>
          <w:sz w:val="24"/>
          <w:szCs w:val="24"/>
        </w:rPr>
        <w:t>射入介质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并垂直</w:t>
      </w:r>
      <w:r w:rsidRPr="0064005C">
        <w:rPr>
          <w:rFonts w:ascii="Times New Roman" w:hAnsi="Times New Roman"/>
          <w:i/>
          <w:sz w:val="24"/>
          <w:szCs w:val="24"/>
        </w:rPr>
        <w:t>CH</w:t>
      </w:r>
      <w:r w:rsidRPr="0064005C">
        <w:rPr>
          <w:rFonts w:ascii="Times New Roman" w:hAnsi="Times New Roman"/>
          <w:sz w:val="24"/>
          <w:szCs w:val="24"/>
        </w:rPr>
        <w:t>射出。出射点在</w:t>
      </w:r>
      <w:r w:rsidRPr="0064005C">
        <w:rPr>
          <w:rFonts w:ascii="Times New Roman" w:hAnsi="Times New Roman"/>
          <w:i/>
          <w:sz w:val="24"/>
          <w:szCs w:val="24"/>
        </w:rPr>
        <w:t>GE</w:t>
      </w:r>
      <w:r w:rsidRPr="0064005C">
        <w:rPr>
          <w:rFonts w:ascii="Times New Roman" w:hAnsi="Times New Roman"/>
          <w:sz w:val="24"/>
          <w:szCs w:val="24"/>
        </w:rPr>
        <w:t>的延长线上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E</w:t>
      </w:r>
      <w:r w:rsidRPr="0064005C">
        <w:rPr>
          <w:rFonts w:ascii="Times New Roman" w:hAnsi="Times New Roman"/>
          <w:sz w:val="24"/>
          <w:szCs w:val="24"/>
        </w:rPr>
        <w:t>点在</w:t>
      </w:r>
      <w:r w:rsidRPr="0064005C">
        <w:rPr>
          <w:rFonts w:ascii="Times New Roman" w:hAnsi="Times New Roman"/>
          <w:i/>
          <w:sz w:val="24"/>
          <w:szCs w:val="24"/>
        </w:rPr>
        <w:t>OO'</w:t>
      </w:r>
      <w:r w:rsidRPr="0064005C">
        <w:rPr>
          <w:rFonts w:ascii="Times New Roman" w:hAnsi="Times New Roman"/>
          <w:sz w:val="24"/>
          <w:szCs w:val="24"/>
        </w:rPr>
        <w:t>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O'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E</w:t>
      </w:r>
      <w:r w:rsidRPr="0064005C">
        <w:rPr>
          <w:rFonts w:ascii="Times New Roman" w:hAnsi="Times New Roman"/>
          <w:sz w:val="24"/>
          <w:szCs w:val="24"/>
        </w:rPr>
        <w:t>两点间的距离为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空气中的光速为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求该光在介质中的传播时间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19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单色光线从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点射入介质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射出后恰好经过</w:t>
      </w:r>
      <w:r w:rsidRPr="0064005C">
        <w:rPr>
          <w:rFonts w:ascii="Times New Roman" w:hAnsi="Times New Roman"/>
          <w:i/>
          <w:sz w:val="24"/>
          <w:szCs w:val="24"/>
        </w:rPr>
        <w:t>O'</w:t>
      </w:r>
      <w:r w:rsidRPr="0064005C">
        <w:rPr>
          <w:rFonts w:ascii="Times New Roman" w:eastAsia="仿宋_GB2312" w:hAnsi="Times New Roman"/>
          <w:sz w:val="24"/>
          <w:szCs w:val="24"/>
        </w:rPr>
        <w:t>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则单色光线经过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点进入介质后沿</w:t>
      </w:r>
      <w:r w:rsidRPr="0064005C">
        <w:rPr>
          <w:rFonts w:ascii="Times New Roman" w:hAnsi="Times New Roman"/>
          <w:i/>
          <w:sz w:val="24"/>
          <w:szCs w:val="24"/>
        </w:rPr>
        <w:t>BO'</w:t>
      </w:r>
      <w:r w:rsidRPr="0064005C">
        <w:rPr>
          <w:rFonts w:ascii="Times New Roman" w:eastAsia="仿宋_GB2312" w:hAnsi="Times New Roman"/>
          <w:sz w:val="24"/>
          <w:szCs w:val="24"/>
        </w:rPr>
        <w:t>传播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作出光路图如图甲所示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由几何关系可知单色光线在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点的入射角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eastAsia="仿宋_GB2312" w:hAnsi="Times New Roman"/>
          <w:sz w:val="24"/>
          <w:szCs w:val="24"/>
        </w:rPr>
        <w:t>的正弦值为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BED41E" wp14:editId="07DC5C71">
            <wp:extent cx="1009650" cy="1440815"/>
            <wp:effectExtent l="0" t="0" r="0" b="6985"/>
            <wp:docPr id="483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=sin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BON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=60°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又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=2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=30°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由折射定律可知介质对单色光的折射率为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由几何关系可知单色光入射到介质上表面的入射角满足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r'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又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r'</w:t>
      </w:r>
      <w:r w:rsidRPr="0064005C">
        <w:rPr>
          <w:rFonts w:ascii="Times New Roman" w:hAnsi="Times New Roman"/>
          <w:sz w:val="24"/>
          <w:szCs w:val="24"/>
        </w:rPr>
        <w:t>&gt;sin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则单色光在介质上表面发生全反射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结合几何关系可作出其光路如图乙所示</w:t>
      </w:r>
      <w:r w:rsidRPr="0064005C">
        <w:rPr>
          <w:rFonts w:ascii="Times New Roman" w:hAnsi="Times New Roman"/>
          <w:sz w:val="24"/>
          <w:szCs w:val="24"/>
        </w:rPr>
        <w:t>,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D310DA" wp14:editId="5B3A3EB4">
            <wp:extent cx="1148715" cy="1119505"/>
            <wp:effectExtent l="0" t="0" r="0" b="4445"/>
            <wp:docPr id="496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则单色光在介质中传播的距离为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=2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</m:d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R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lastRenderedPageBreak/>
        <w:t>由</w:t>
      </w:r>
      <w:r w:rsidRPr="0064005C">
        <w:rPr>
          <w:rFonts w:ascii="Book Antiqua" w:hAnsi="Book Antiqua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可知单色光在介质中的传播速度为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Book Antiqua" w:hAnsi="Book Antiqua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该光在介质中的传播时间为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19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84727B" wp14:editId="4828B286">
            <wp:extent cx="650875" cy="146050"/>
            <wp:effectExtent l="0" t="0" r="0" b="6350"/>
            <wp:docPr id="509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求解光的折射和全反射问题的思路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确定研究的光线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该光线一般是入射光线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还有可能是反射光线或折射光线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hAnsi="Times New Roman"/>
          <w:sz w:val="24"/>
          <w:szCs w:val="24"/>
        </w:rPr>
        <w:t>若研究的光线不明确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根据题意分析、寻找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如临界光线、边界光线等。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画光路图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找入射点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确认界面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并画出法线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根据反射定律、折射定律作出光路图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结合几何关系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具体求解。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注意两点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从光疏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sz w:val="24"/>
          <w:szCs w:val="24"/>
        </w:rPr>
        <w:t>光密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sz w:val="24"/>
          <w:szCs w:val="24"/>
        </w:rPr>
        <w:t>一定有反射、折射光线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从光密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sz w:val="24"/>
          <w:szCs w:val="24"/>
        </w:rPr>
        <w:t>光疏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sz w:val="24"/>
          <w:szCs w:val="24"/>
        </w:rPr>
        <w:t>如果入射角大于或等于临界角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一定发生全反射。</w:t>
      </w:r>
    </w:p>
    <w:p w:rsidR="00C92413" w:rsidRPr="0064005C" w:rsidRDefault="00C92413" w:rsidP="00C92413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跟踪训练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3.(2025·</w:t>
      </w:r>
      <w:r w:rsidRPr="0064005C">
        <w:rPr>
          <w:rFonts w:ascii="Times New Roman" w:eastAsia="楷体_GB2312" w:hAnsi="Times New Roman"/>
          <w:sz w:val="24"/>
          <w:szCs w:val="24"/>
        </w:rPr>
        <w:t>湖北卷</w:t>
      </w:r>
      <w:r w:rsidRPr="0064005C">
        <w:rPr>
          <w:rFonts w:ascii="Times New Roman" w:hAnsi="Times New Roman"/>
          <w:sz w:val="24"/>
          <w:szCs w:val="24"/>
        </w:rPr>
        <w:t>,13)</w:t>
      </w:r>
      <w:r w:rsidRPr="0064005C">
        <w:rPr>
          <w:rFonts w:ascii="Times New Roman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三角形</w:t>
      </w:r>
      <w:r w:rsidRPr="0064005C">
        <w:rPr>
          <w:rFonts w:ascii="Times New Roman" w:hAnsi="Times New Roman"/>
          <w:i/>
          <w:sz w:val="24"/>
          <w:szCs w:val="24"/>
        </w:rPr>
        <w:t>ABC</w:t>
      </w:r>
      <w:r w:rsidRPr="0064005C">
        <w:rPr>
          <w:rFonts w:ascii="Times New Roman" w:hAnsi="Times New Roman"/>
          <w:sz w:val="24"/>
          <w:szCs w:val="24"/>
        </w:rPr>
        <w:t>是三棱镜的横截面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AC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BC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=30°,</w:t>
      </w:r>
      <w:r w:rsidRPr="0064005C">
        <w:rPr>
          <w:rFonts w:ascii="Times New Roman" w:hAnsi="Times New Roman"/>
          <w:sz w:val="24"/>
          <w:szCs w:val="24"/>
        </w:rPr>
        <w:t>三棱镜放在平面镜上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AC</w:t>
      </w:r>
      <w:r w:rsidRPr="0064005C">
        <w:rPr>
          <w:rFonts w:ascii="Times New Roman" w:hAnsi="Times New Roman"/>
          <w:sz w:val="24"/>
          <w:szCs w:val="24"/>
        </w:rPr>
        <w:t>边紧贴镜面。在纸面内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一光线入射到镜面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入射角为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点离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点足够近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已知三棱镜的折射率为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55905A" wp14:editId="598FA615">
            <wp:extent cx="1653540" cy="789940"/>
            <wp:effectExtent l="0" t="0" r="3810" b="0"/>
            <wp:docPr id="510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若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=45°,</w:t>
      </w:r>
      <w:r w:rsidRPr="0064005C">
        <w:rPr>
          <w:rFonts w:ascii="Times New Roman" w:hAnsi="Times New Roman"/>
          <w:sz w:val="24"/>
          <w:szCs w:val="24"/>
        </w:rPr>
        <w:t>求光线从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边射入棱镜时折射角的正弦值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若光线从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边折射后直接到达</w:t>
      </w:r>
      <w:r w:rsidRPr="0064005C">
        <w:rPr>
          <w:rFonts w:ascii="Times New Roman" w:hAnsi="Times New Roman"/>
          <w:i/>
          <w:sz w:val="24"/>
          <w:szCs w:val="24"/>
        </w:rPr>
        <w:t>BC</w:t>
      </w:r>
      <w:r w:rsidRPr="0064005C">
        <w:rPr>
          <w:rFonts w:ascii="Times New Roman" w:hAnsi="Times New Roman"/>
          <w:sz w:val="24"/>
          <w:szCs w:val="24"/>
        </w:rPr>
        <w:t>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并在</w:t>
      </w:r>
      <w:r w:rsidRPr="0064005C">
        <w:rPr>
          <w:rFonts w:ascii="Times New Roman" w:hAnsi="Times New Roman"/>
          <w:i/>
          <w:sz w:val="24"/>
          <w:szCs w:val="24"/>
        </w:rPr>
        <w:t>BC</w:t>
      </w:r>
      <w:r w:rsidRPr="0064005C">
        <w:rPr>
          <w:rFonts w:ascii="Times New Roman" w:hAnsi="Times New Roman"/>
          <w:sz w:val="24"/>
          <w:szCs w:val="24"/>
        </w:rPr>
        <w:t>边刚好发生全反射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求此时的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值。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(2)60°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当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=45°</w:t>
      </w:r>
      <w:r w:rsidRPr="0064005C">
        <w:rPr>
          <w:rFonts w:ascii="Times New Roman" w:eastAsia="仿宋_GB2312" w:hAnsi="Times New Roman"/>
          <w:sz w:val="24"/>
          <w:szCs w:val="24"/>
        </w:rPr>
        <w:t>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光路如图甲所示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E36837" wp14:editId="0D21F81A">
            <wp:extent cx="1982470" cy="899795"/>
            <wp:effectExtent l="0" t="0" r="0" b="0"/>
            <wp:docPr id="515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光线在镜面发生反射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由反射定律得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=45°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因为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=30°,</w:t>
      </w:r>
      <w:r w:rsidRPr="0064005C">
        <w:rPr>
          <w:rFonts w:ascii="Times New Roman" w:hAnsi="Times New Roman"/>
          <w:i/>
          <w:sz w:val="24"/>
          <w:szCs w:val="24"/>
        </w:rPr>
        <w:t>AC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BC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=75°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由几何关系可得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OO'A</w:t>
      </w:r>
      <w:r w:rsidRPr="0064005C">
        <w:rPr>
          <w:rFonts w:ascii="Times New Roman" w:hAnsi="Times New Roman"/>
          <w:sz w:val="24"/>
          <w:szCs w:val="24"/>
        </w:rPr>
        <w:t>=30°,</w:t>
      </w:r>
      <w:r w:rsidRPr="0064005C">
        <w:rPr>
          <w:rFonts w:ascii="Times New Roman" w:eastAsia="仿宋_GB2312" w:hAnsi="Times New Roman"/>
          <w:sz w:val="24"/>
          <w:szCs w:val="24"/>
        </w:rPr>
        <w:t>所以光在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eastAsia="仿宋_GB2312" w:hAnsi="Times New Roman"/>
          <w:sz w:val="24"/>
          <w:szCs w:val="24"/>
        </w:rPr>
        <w:t>边的入射角</w:t>
      </w:r>
      <w:r w:rsidRPr="0064005C">
        <w:rPr>
          <w:rFonts w:ascii="Times New Roman" w:hAnsi="Times New Roman"/>
          <w:i/>
          <w:sz w:val="24"/>
          <w:szCs w:val="24"/>
        </w:rPr>
        <w:t>γ</w:t>
      </w:r>
      <w:r w:rsidRPr="0064005C">
        <w:rPr>
          <w:rFonts w:ascii="Times New Roman" w:hAnsi="Times New Roman"/>
          <w:sz w:val="24"/>
          <w:szCs w:val="24"/>
        </w:rPr>
        <w:t>=60°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由折射定律得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β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lastRenderedPageBreak/>
        <w:t>解得折射角的正弦值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如图乙所示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因为光经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eastAsia="仿宋_GB2312" w:hAnsi="Times New Roman"/>
          <w:sz w:val="24"/>
          <w:szCs w:val="24"/>
        </w:rPr>
        <w:t>边折射后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到达</w:t>
      </w:r>
      <w:r w:rsidRPr="0064005C">
        <w:rPr>
          <w:rFonts w:ascii="Times New Roman" w:hAnsi="Times New Roman"/>
          <w:i/>
          <w:sz w:val="24"/>
          <w:szCs w:val="24"/>
        </w:rPr>
        <w:t>BC</w:t>
      </w:r>
      <w:r w:rsidRPr="0064005C">
        <w:rPr>
          <w:rFonts w:ascii="Times New Roman" w:eastAsia="仿宋_GB2312" w:hAnsi="Times New Roman"/>
          <w:sz w:val="24"/>
          <w:szCs w:val="24"/>
        </w:rPr>
        <w:t>边时恰好发生全反射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则有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37A322" wp14:editId="507A3734">
            <wp:extent cx="1726565" cy="899795"/>
            <wp:effectExtent l="0" t="0" r="6985" b="0"/>
            <wp:docPr id="520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δ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δ</w:t>
      </w:r>
      <w:r w:rsidRPr="0064005C">
        <w:rPr>
          <w:rFonts w:ascii="Times New Roman" w:hAnsi="Times New Roman"/>
          <w:sz w:val="24"/>
          <w:szCs w:val="24"/>
        </w:rPr>
        <w:t>=45°,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BDO'</w:t>
      </w:r>
      <w:r w:rsidRPr="0064005C">
        <w:rPr>
          <w:rFonts w:ascii="Times New Roman" w:hAnsi="Times New Roman"/>
          <w:sz w:val="24"/>
          <w:szCs w:val="24"/>
        </w:rPr>
        <w:t>=45°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又因为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=75°,</w:t>
      </w: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BO'D</w:t>
      </w:r>
      <w:r w:rsidRPr="0064005C">
        <w:rPr>
          <w:rFonts w:ascii="Times New Roman" w:hAnsi="Times New Roman"/>
          <w:sz w:val="24"/>
          <w:szCs w:val="24"/>
        </w:rPr>
        <w:t>=60°,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hAnsi="Times New Roman"/>
          <w:sz w:val="24"/>
          <w:szCs w:val="24"/>
        </w:rPr>
        <w:t>=30°,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由折射定律得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β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γ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i/>
          <w:sz w:val="24"/>
          <w:szCs w:val="24"/>
        </w:rPr>
        <w:t>γ</w:t>
      </w:r>
      <w:r w:rsidRPr="0064005C">
        <w:rPr>
          <w:rFonts w:ascii="Times New Roman" w:hAnsi="Times New Roman"/>
          <w:sz w:val="24"/>
          <w:szCs w:val="24"/>
        </w:rPr>
        <w:t>=45°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由几何关系可得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=60°,</w:t>
      </w:r>
      <w:r w:rsidRPr="0064005C">
        <w:rPr>
          <w:rFonts w:ascii="Times New Roman" w:eastAsia="仿宋_GB2312" w:hAnsi="Times New Roman"/>
          <w:sz w:val="24"/>
          <w:szCs w:val="24"/>
        </w:rPr>
        <w:t>由反射定律得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=60°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A4966F" wp14:editId="742C2AA4">
            <wp:extent cx="6334760" cy="285115"/>
            <wp:effectExtent l="0" t="0" r="8890" b="635"/>
            <wp:docPr id="529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黑体" w:hAnsi="Times New Roman"/>
          <w:sz w:val="24"/>
          <w:szCs w:val="24"/>
        </w:rPr>
        <w:t>级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基础对点练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对点练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折射定律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折射率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1.(2025·</w:t>
      </w:r>
      <w:r w:rsidRPr="0064005C">
        <w:rPr>
          <w:rFonts w:ascii="Times New Roman" w:eastAsia="楷体_GB2312" w:hAnsi="Times New Roman"/>
          <w:sz w:val="24"/>
          <w:szCs w:val="24"/>
        </w:rPr>
        <w:t>广东卷</w:t>
      </w:r>
      <w:r w:rsidRPr="0064005C">
        <w:rPr>
          <w:rFonts w:ascii="Times New Roman" w:hAnsi="Times New Roman"/>
          <w:sz w:val="24"/>
          <w:szCs w:val="24"/>
        </w:rPr>
        <w:t>,4)</w:t>
      </w:r>
      <w:r w:rsidRPr="0064005C">
        <w:rPr>
          <w:rFonts w:ascii="Times New Roman" w:hAnsi="Times New Roman"/>
          <w:sz w:val="24"/>
          <w:szCs w:val="24"/>
        </w:rPr>
        <w:t>如图为测量某种玻璃折射率的光路图。某单色光从空气垂直射入顶角为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的玻璃棱镜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出射光相对于入射光的偏转角为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该折射率为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6CBB67" wp14:editId="2F5E58ED">
            <wp:extent cx="1082675" cy="1009650"/>
            <wp:effectExtent l="0" t="0" r="3175" b="0"/>
            <wp:docPr id="530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sin(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sin(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β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β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A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作出光射出玻璃界面时的法线如图所示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由几何关系可知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光射出玻璃时的折射角为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入射角为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由折射定律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可知该玻璃的折射率为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sin(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,A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865543" wp14:editId="2981CB06">
            <wp:extent cx="1119505" cy="936625"/>
            <wp:effectExtent l="0" t="0" r="4445" b="0"/>
            <wp:docPr id="539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2.(2026·</w:t>
      </w:r>
      <w:r w:rsidR="003F3F2D">
        <w:rPr>
          <w:rFonts w:ascii="Times New Roman" w:eastAsia="楷体_GB2312" w:hAnsi="Times New Roman" w:hint="eastAsia"/>
          <w:sz w:val="24"/>
          <w:szCs w:val="24"/>
        </w:rPr>
        <w:t>云南</w:t>
      </w:r>
      <w:r w:rsidR="003F3F2D">
        <w:rPr>
          <w:rFonts w:ascii="Times New Roman" w:eastAsia="楷体_GB2312" w:hAnsi="Times New Roman"/>
          <w:sz w:val="24"/>
          <w:szCs w:val="24"/>
        </w:rPr>
        <w:t>大理</w:t>
      </w:r>
      <w:r w:rsidRPr="0064005C">
        <w:rPr>
          <w:rFonts w:ascii="Times New Roman" w:eastAsia="楷体_GB2312" w:hAnsi="Times New Roman"/>
          <w:sz w:val="24"/>
          <w:szCs w:val="24"/>
        </w:rPr>
        <w:t>阶段检测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某种单色光从空气中经过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点进入某种液体中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反射光与液面间的夹角为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折射光与液面间的夹角为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已知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hAnsi="Times New Roman"/>
          <w:sz w:val="24"/>
          <w:szCs w:val="24"/>
        </w:rPr>
        <w:t>与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之和为</w:t>
      </w:r>
      <w:r w:rsidRPr="0064005C">
        <w:rPr>
          <w:rFonts w:ascii="Times New Roman" w:hAnsi="Times New Roman"/>
          <w:sz w:val="24"/>
          <w:szCs w:val="24"/>
        </w:rPr>
        <w:t>105°,</w:t>
      </w:r>
      <w:r w:rsidRPr="0064005C">
        <w:rPr>
          <w:rFonts w:ascii="Times New Roman" w:hAnsi="Times New Roman"/>
          <w:sz w:val="24"/>
          <w:szCs w:val="24"/>
        </w:rPr>
        <w:t>之比为</w:t>
      </w:r>
      <w:r w:rsidRPr="0064005C">
        <w:rPr>
          <w:rFonts w:ascii="Times New Roman" w:hAnsi="Times New Roman"/>
          <w:sz w:val="24"/>
          <w:szCs w:val="24"/>
        </w:rPr>
        <w:t>4</w:t>
      </w:r>
      <w:r w:rsidRPr="0064005C">
        <w:rPr>
          <w:rFonts w:ascii="宋体" w:hAnsi="宋体" w:cs="宋体" w:hint="eastAsia"/>
          <w:sz w:val="24"/>
          <w:szCs w:val="24"/>
        </w:rPr>
        <w:t>∶</w:t>
      </w:r>
      <w:r w:rsidRPr="0064005C">
        <w:rPr>
          <w:rFonts w:ascii="Times New Roman" w:hAnsi="Times New Roman"/>
          <w:sz w:val="24"/>
          <w:szCs w:val="24"/>
        </w:rPr>
        <w:t>3,</w:t>
      </w:r>
      <w:r w:rsidRPr="0064005C">
        <w:rPr>
          <w:rFonts w:ascii="Times New Roman" w:hAnsi="Times New Roman"/>
          <w:sz w:val="24"/>
          <w:szCs w:val="24"/>
        </w:rPr>
        <w:t>下列说法正确的是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567D4B" wp14:editId="58119776">
            <wp:extent cx="1082675" cy="972820"/>
            <wp:effectExtent l="0" t="0" r="3175" b="0"/>
            <wp:docPr id="544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光在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点的折射角为</w:t>
      </w:r>
      <w:r w:rsidRPr="0064005C">
        <w:rPr>
          <w:rFonts w:ascii="Times New Roman" w:hAnsi="Times New Roman"/>
          <w:i/>
          <w:sz w:val="24"/>
          <w:szCs w:val="24"/>
        </w:rPr>
        <w:t>β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光在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点的入射角为</w:t>
      </w:r>
      <w:r w:rsidRPr="0064005C">
        <w:rPr>
          <w:rFonts w:ascii="Times New Roman" w:hAnsi="Times New Roman"/>
          <w:sz w:val="24"/>
          <w:szCs w:val="24"/>
        </w:rPr>
        <w:t>30°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光在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点入射角为</w:t>
      </w:r>
      <w:r w:rsidRPr="0064005C">
        <w:rPr>
          <w:rFonts w:ascii="Times New Roman" w:hAnsi="Times New Roman"/>
          <w:sz w:val="24"/>
          <w:szCs w:val="24"/>
        </w:rPr>
        <w:t>60°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此液体的折射率为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D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由题图可知光在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点的折射角为</w:t>
      </w:r>
      <w:r w:rsidRPr="0064005C">
        <w:rPr>
          <w:rFonts w:ascii="Times New Roman" w:hAnsi="Times New Roman"/>
          <w:sz w:val="24"/>
          <w:szCs w:val="24"/>
        </w:rPr>
        <w:t>90°-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由题意知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=105°,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β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α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联立解得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=45°,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hAnsi="Times New Roman"/>
          <w:sz w:val="24"/>
          <w:szCs w:val="24"/>
        </w:rPr>
        <w:t>=60°,</w:t>
      </w:r>
      <w:r w:rsidRPr="0064005C">
        <w:rPr>
          <w:rFonts w:ascii="Times New Roman" w:eastAsia="仿宋_GB2312" w:hAnsi="Times New Roman"/>
          <w:sz w:val="24"/>
          <w:szCs w:val="24"/>
        </w:rPr>
        <w:t>则光在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点的入射角为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=90°-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=45°,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折射角为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=90°-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hAnsi="Times New Roman"/>
          <w:sz w:val="24"/>
          <w:szCs w:val="24"/>
        </w:rPr>
        <w:t>=30°,</w:t>
      </w:r>
      <w:r w:rsidRPr="0064005C">
        <w:rPr>
          <w:rFonts w:ascii="Times New Roman" w:eastAsia="仿宋_GB2312" w:hAnsi="Times New Roman"/>
          <w:sz w:val="24"/>
          <w:szCs w:val="24"/>
        </w:rPr>
        <w:t>此液体的折射率为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 45°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 30°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3.(2025·</w:t>
      </w:r>
      <w:r w:rsidRPr="0064005C">
        <w:rPr>
          <w:rFonts w:ascii="Times New Roman" w:eastAsia="楷体_GB2312" w:hAnsi="Times New Roman"/>
          <w:sz w:val="24"/>
          <w:szCs w:val="24"/>
        </w:rPr>
        <w:t>河南卷</w:t>
      </w:r>
      <w:r w:rsidRPr="0064005C">
        <w:rPr>
          <w:rFonts w:ascii="Times New Roman" w:hAnsi="Times New Roman"/>
          <w:sz w:val="24"/>
          <w:szCs w:val="24"/>
        </w:rPr>
        <w:t>,2)</w:t>
      </w:r>
      <w:r w:rsidRPr="0064005C">
        <w:rPr>
          <w:rFonts w:ascii="Times New Roman" w:hAnsi="Times New Roman"/>
          <w:sz w:val="24"/>
          <w:szCs w:val="24"/>
        </w:rPr>
        <w:t>折射率为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>的玻璃圆柱水平放置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平行于其横截面的一束光线从顶点入射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光线与竖直方向的夹角为</w:t>
      </w:r>
      <w:r w:rsidRPr="0064005C">
        <w:rPr>
          <w:rFonts w:ascii="Times New Roman" w:hAnsi="Times New Roman"/>
          <w:sz w:val="24"/>
          <w:szCs w:val="24"/>
        </w:rPr>
        <w:t>45°,</w:t>
      </w:r>
      <w:r w:rsidRPr="0064005C">
        <w:rPr>
          <w:rFonts w:ascii="Times New Roman" w:hAnsi="Times New Roman"/>
          <w:sz w:val="24"/>
          <w:szCs w:val="24"/>
        </w:rPr>
        <w:t>如图所示。该光线从圆柱内射出时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与竖直方向的夹角为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不考虑光线在圆柱内的反射</w:t>
      </w:r>
      <w:r w:rsidRPr="0064005C">
        <w:rPr>
          <w:rFonts w:ascii="Times New Roman" w:hAnsi="Times New Roman"/>
          <w:sz w:val="24"/>
          <w:szCs w:val="24"/>
        </w:rPr>
        <w:t>)(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EC7564" wp14:editId="4B6049E8">
            <wp:extent cx="936625" cy="1148715"/>
            <wp:effectExtent l="0" t="0" r="0" b="0"/>
            <wp:docPr id="557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A.0°</w:t>
      </w:r>
      <w:r w:rsidRPr="0064005C">
        <w:rPr>
          <w:rFonts w:ascii="Times New Roman" w:hAnsi="Times New Roman"/>
          <w:sz w:val="24"/>
          <w:szCs w:val="24"/>
        </w:rPr>
        <w:tab/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B.15°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C.30°</w:t>
      </w:r>
      <w:r w:rsidRPr="0064005C">
        <w:rPr>
          <w:rFonts w:ascii="Times New Roman" w:hAnsi="Times New Roman"/>
          <w:sz w:val="24"/>
          <w:szCs w:val="24"/>
        </w:rPr>
        <w:tab/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D.45°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B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由折射定律可知光线射入圆柱时的折射角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eastAsia="仿宋_GB2312" w:hAnsi="Times New Roman"/>
          <w:sz w:val="24"/>
          <w:szCs w:val="24"/>
        </w:rPr>
        <w:t>满足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 45°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=30°,</w:t>
      </w:r>
      <w:r w:rsidRPr="0064005C">
        <w:rPr>
          <w:rFonts w:ascii="Times New Roman" w:eastAsia="仿宋_GB2312" w:hAnsi="Times New Roman"/>
          <w:sz w:val="24"/>
          <w:szCs w:val="24"/>
        </w:rPr>
        <w:t>光路图如图所示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由几何知识可知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该光线从圆柱中射出时的折射角</w:t>
      </w:r>
      <w:r w:rsidRPr="0064005C">
        <w:rPr>
          <w:rFonts w:ascii="Times New Roman" w:hAnsi="Times New Roman"/>
          <w:i/>
          <w:sz w:val="24"/>
          <w:szCs w:val="24"/>
        </w:rPr>
        <w:t>r'</w:t>
      </w:r>
      <w:r w:rsidRPr="0064005C">
        <w:rPr>
          <w:rFonts w:ascii="Times New Roman" w:hAnsi="Times New Roman"/>
          <w:sz w:val="24"/>
          <w:szCs w:val="24"/>
        </w:rPr>
        <w:t>=45°,</w:t>
      </w:r>
      <w:r w:rsidRPr="0064005C">
        <w:rPr>
          <w:rFonts w:ascii="Times New Roman" w:eastAsia="仿宋_GB2312" w:hAnsi="Times New Roman"/>
          <w:sz w:val="24"/>
          <w:szCs w:val="24"/>
        </w:rPr>
        <w:t>则出射光线与竖直方向的夹角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=2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30°-45°=15°,B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00152F" wp14:editId="463985FD">
            <wp:extent cx="1082675" cy="1184910"/>
            <wp:effectExtent l="0" t="0" r="3175" b="0"/>
            <wp:docPr id="560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lastRenderedPageBreak/>
        <w:t>对点练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全反射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4.(2025·</w:t>
      </w:r>
      <w:r w:rsidRPr="0064005C">
        <w:rPr>
          <w:rFonts w:ascii="Times New Roman" w:eastAsia="楷体_GB2312" w:hAnsi="Times New Roman"/>
          <w:sz w:val="24"/>
          <w:szCs w:val="24"/>
        </w:rPr>
        <w:t>黑、吉、辽、内蒙古卷</w:t>
      </w:r>
      <w:r w:rsidRPr="0064005C">
        <w:rPr>
          <w:rFonts w:ascii="Times New Roman" w:hAnsi="Times New Roman"/>
          <w:sz w:val="24"/>
          <w:szCs w:val="24"/>
        </w:rPr>
        <w:t>,3)</w:t>
      </w:r>
      <w:r w:rsidRPr="0064005C">
        <w:rPr>
          <w:rFonts w:ascii="Times New Roman" w:hAnsi="Times New Roman"/>
          <w:sz w:val="24"/>
          <w:szCs w:val="24"/>
        </w:rPr>
        <w:t>如图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利用液导激光技术加工器件时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激光在液束流与气体界面发生全反射。若分别用甲、乙两种液体形成液束流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甲的折射率比乙的大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D6138D" wp14:editId="5AB8DD7D">
            <wp:extent cx="1045845" cy="1045845"/>
            <wp:effectExtent l="0" t="0" r="1905" b="1905"/>
            <wp:docPr id="563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激光在甲中的频率大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激光在乙中的频率大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用甲时全反射临界角大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用乙时全反射临界角大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D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激光由一种介质进入另一种介质时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激光的频率不会发生变化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因此激光在两种液体中的频率相同</w:t>
      </w:r>
      <w:r w:rsidRPr="0064005C">
        <w:rPr>
          <w:rFonts w:ascii="Times New Roman" w:hAnsi="Times New Roman"/>
          <w:sz w:val="24"/>
          <w:szCs w:val="24"/>
        </w:rPr>
        <w:t>,A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由临界角公式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折射率越大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全反射的临界角越小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由于甲的折射率比乙的大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则用甲时全反射临界角小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用乙时全反射临界角大</w:t>
      </w:r>
      <w:r w:rsidRPr="0064005C">
        <w:rPr>
          <w:rFonts w:ascii="Times New Roman" w:hAnsi="Times New Roman"/>
          <w:sz w:val="24"/>
          <w:szCs w:val="24"/>
        </w:rPr>
        <w:t>,C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,D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5.(2025·</w:t>
      </w:r>
      <w:r w:rsidRPr="0064005C">
        <w:rPr>
          <w:rFonts w:ascii="Times New Roman" w:eastAsia="楷体_GB2312" w:hAnsi="Times New Roman"/>
          <w:sz w:val="24"/>
          <w:szCs w:val="24"/>
        </w:rPr>
        <w:t>湖北武汉模拟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如图所示是一根粗细均匀的玻璃丝截面图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玻璃丝的直径为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弯曲段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为半圆形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连线是半圆的直径。一细激光束射到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点的方向与界面夹角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=30°,</w:t>
      </w:r>
      <w:r w:rsidRPr="0064005C">
        <w:rPr>
          <w:rFonts w:ascii="Times New Roman" w:hAnsi="Times New Roman"/>
          <w:sz w:val="24"/>
          <w:szCs w:val="24"/>
        </w:rPr>
        <w:t>之后在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段内发生了</w:t>
      </w:r>
      <w:r w:rsidRPr="0064005C">
        <w:rPr>
          <w:rFonts w:ascii="Times New Roman" w:hAnsi="Times New Roman"/>
          <w:sz w:val="24"/>
          <w:szCs w:val="24"/>
        </w:rPr>
        <w:t>5</w:t>
      </w:r>
      <w:r w:rsidRPr="0064005C">
        <w:rPr>
          <w:rFonts w:ascii="Times New Roman" w:hAnsi="Times New Roman"/>
          <w:sz w:val="24"/>
          <w:szCs w:val="24"/>
        </w:rPr>
        <w:t>次全反射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不含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两点</w:t>
      </w:r>
      <w:r w:rsidRPr="0064005C">
        <w:rPr>
          <w:rFonts w:ascii="Times New Roman" w:hAnsi="Times New Roman"/>
          <w:sz w:val="24"/>
          <w:szCs w:val="24"/>
        </w:rPr>
        <w:t>),</w:t>
      </w:r>
      <w:r w:rsidRPr="0064005C">
        <w:rPr>
          <w:rFonts w:ascii="Times New Roman" w:hAnsi="Times New Roman"/>
          <w:sz w:val="24"/>
          <w:szCs w:val="24"/>
        </w:rPr>
        <w:t>其中有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hAnsi="Times New Roman"/>
          <w:sz w:val="24"/>
          <w:szCs w:val="24"/>
        </w:rPr>
        <w:t>次是恰好发生全反射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并恰好能射到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点。已知真空中光速为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则该激光束从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点传播到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点的时间为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15F961" wp14:editId="430CA01B">
            <wp:extent cx="1119505" cy="1119505"/>
            <wp:effectExtent l="0" t="0" r="4445" b="4445"/>
            <wp:docPr id="566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(6+6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(1+2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A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激光在玻璃丝半圆的外圆内表面恰好发生全反射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可知发生全反射的临界角为</w:t>
      </w:r>
      <w:r w:rsidRPr="0064005C">
        <w:rPr>
          <w:rFonts w:ascii="Times New Roman" w:hAnsi="Times New Roman"/>
          <w:sz w:val="24"/>
          <w:szCs w:val="24"/>
        </w:rPr>
        <w:t>30°,</w:t>
      </w:r>
      <w:r w:rsidRPr="0064005C">
        <w:rPr>
          <w:rFonts w:ascii="Times New Roman" w:eastAsia="仿宋_GB2312" w:hAnsi="Times New Roman"/>
          <w:sz w:val="24"/>
          <w:szCs w:val="24"/>
        </w:rPr>
        <w:t>根据公式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可得玻璃丝的折射率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=2,</w:t>
      </w:r>
      <w:r w:rsidRPr="0064005C">
        <w:rPr>
          <w:rFonts w:ascii="Times New Roman" w:eastAsia="仿宋_GB2312" w:hAnsi="Times New Roman"/>
          <w:sz w:val="24"/>
          <w:szCs w:val="24"/>
        </w:rPr>
        <w:t>设</w:t>
      </w:r>
      <w:r w:rsidRPr="0064005C">
        <w:rPr>
          <w:rFonts w:ascii="Times New Roman" w:hAnsi="Times New Roman"/>
          <w:i/>
          <w:sz w:val="24"/>
          <w:szCs w:val="24"/>
        </w:rPr>
        <w:t>OA</w:t>
      </w:r>
      <w:r w:rsidRPr="0064005C">
        <w:rPr>
          <w:rFonts w:ascii="Times New Roman" w:eastAsia="仿宋_GB2312" w:hAnsi="Times New Roman"/>
          <w:sz w:val="24"/>
          <w:szCs w:val="24"/>
        </w:rPr>
        <w:t>长为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i/>
          <w:sz w:val="24"/>
          <w:szCs w:val="24"/>
        </w:rPr>
        <w:t>OD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由于</w:t>
      </w:r>
      <w:r w:rsidRPr="0064005C">
        <w:rPr>
          <w:rFonts w:asciiTheme="majorEastAsia" w:eastAsiaTheme="majorEastAsia" w:hAnsiTheme="majorEastAsia" w:cs="宋体" w:hint="eastAsia"/>
          <w:sz w:val="24"/>
          <w:szCs w:val="24"/>
        </w:rPr>
        <w:t>△</w:t>
      </w:r>
      <w:r w:rsidRPr="0064005C">
        <w:rPr>
          <w:rFonts w:ascii="Times New Roman" w:hAnsi="Times New Roman"/>
          <w:i/>
          <w:sz w:val="24"/>
          <w:szCs w:val="24"/>
        </w:rPr>
        <w:t>OAD</w:t>
      </w:r>
      <w:r w:rsidRPr="0064005C">
        <w:rPr>
          <w:rFonts w:ascii="Times New Roman" w:eastAsia="仿宋_GB2312" w:hAnsi="Times New Roman"/>
          <w:sz w:val="24"/>
          <w:szCs w:val="24"/>
        </w:rPr>
        <w:t>为等腰三角形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i/>
          <w:sz w:val="24"/>
          <w:szCs w:val="24"/>
        </w:rPr>
        <w:t>OD</w:t>
      </w:r>
      <w:r w:rsidRPr="0064005C">
        <w:rPr>
          <w:rFonts w:ascii="Times New Roman" w:hAnsi="Times New Roman"/>
          <w:sz w:val="24"/>
          <w:szCs w:val="24"/>
        </w:rPr>
        <w:t>=2</w:t>
      </w:r>
      <w:r w:rsidRPr="0064005C">
        <w:rPr>
          <w:rFonts w:ascii="Times New Roman" w:hAnsi="Times New Roman"/>
          <w:i/>
          <w:sz w:val="24"/>
          <w:szCs w:val="24"/>
        </w:rPr>
        <w:t>OA</w:t>
      </w:r>
      <w:r w:rsidRPr="0064005C">
        <w:rPr>
          <w:rFonts w:ascii="Times New Roman" w:hAnsi="Times New Roman"/>
          <w:sz w:val="24"/>
          <w:szCs w:val="24"/>
        </w:rPr>
        <w:t>cos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30°,</w:t>
      </w:r>
      <w:r w:rsidRPr="0064005C">
        <w:rPr>
          <w:rFonts w:ascii="Times New Roman" w:eastAsia="仿宋_GB2312" w:hAnsi="Times New Roman"/>
          <w:sz w:val="24"/>
          <w:szCs w:val="24"/>
        </w:rPr>
        <w:t>得</w:t>
      </w:r>
      <w:r w:rsidRPr="0064005C">
        <w:rPr>
          <w:rFonts w:ascii="Times New Roman" w:hAnsi="Times New Roman"/>
          <w:i/>
          <w:sz w:val="24"/>
          <w:szCs w:val="24"/>
        </w:rPr>
        <w:t>OA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(1+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激光在玻璃丝中的传播速度</w:t>
      </w:r>
      <w:r w:rsidRPr="0064005C">
        <w:rPr>
          <w:rFonts w:ascii="Book Antiqua" w:hAnsi="Book Antiqua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激光在玻璃丝中的路程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=6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则该激光束从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传播到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的时间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(6+6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667098B" wp14:editId="49E607B7">
            <wp:extent cx="1257935" cy="1148715"/>
            <wp:effectExtent l="0" t="0" r="0" b="0"/>
            <wp:docPr id="575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对点练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光的折射和全反射的综合问题</w:t>
      </w:r>
    </w:p>
    <w:p w:rsidR="00C92413" w:rsidRDefault="003F3F2D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92413" w:rsidRPr="0064005C">
        <w:rPr>
          <w:rFonts w:ascii="Times New Roman" w:hAnsi="Times New Roman"/>
          <w:sz w:val="24"/>
          <w:szCs w:val="24"/>
        </w:rPr>
        <w:t>.(2025·</w:t>
      </w:r>
      <w:r w:rsidR="00C92413" w:rsidRPr="0064005C">
        <w:rPr>
          <w:rFonts w:ascii="Times New Roman" w:eastAsia="楷体_GB2312" w:hAnsi="Times New Roman"/>
          <w:sz w:val="24"/>
          <w:szCs w:val="24"/>
        </w:rPr>
        <w:t>湖南卷</w:t>
      </w:r>
      <w:r w:rsidR="00C92413" w:rsidRPr="0064005C">
        <w:rPr>
          <w:rFonts w:ascii="Times New Roman" w:hAnsi="Times New Roman"/>
          <w:sz w:val="24"/>
          <w:szCs w:val="24"/>
        </w:rPr>
        <w:t>,3)</w:t>
      </w:r>
      <w:r w:rsidR="00C92413" w:rsidRPr="0064005C">
        <w:rPr>
          <w:rFonts w:ascii="Times New Roman" w:hAnsi="Times New Roman"/>
          <w:sz w:val="24"/>
          <w:szCs w:val="24"/>
        </w:rPr>
        <w:t>如图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i/>
          <w:sz w:val="24"/>
          <w:szCs w:val="24"/>
        </w:rPr>
        <w:t>ABC</w:t>
      </w:r>
      <w:r w:rsidR="00C92413" w:rsidRPr="0064005C">
        <w:rPr>
          <w:rFonts w:ascii="Times New Roman" w:hAnsi="Times New Roman"/>
          <w:sz w:val="24"/>
          <w:szCs w:val="24"/>
        </w:rPr>
        <w:t>为半圆柱体透明介质的横截面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i/>
          <w:sz w:val="24"/>
          <w:szCs w:val="24"/>
        </w:rPr>
        <w:t>AC</w:t>
      </w:r>
      <w:r w:rsidR="00C92413" w:rsidRPr="0064005C">
        <w:rPr>
          <w:rFonts w:ascii="Times New Roman" w:hAnsi="Times New Roman"/>
          <w:sz w:val="24"/>
          <w:szCs w:val="24"/>
        </w:rPr>
        <w:t>为直径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i/>
          <w:sz w:val="24"/>
          <w:szCs w:val="24"/>
        </w:rPr>
        <w:t>B</w:t>
      </w:r>
      <w:r w:rsidR="00C92413" w:rsidRPr="0064005C">
        <w:rPr>
          <w:rFonts w:ascii="Times New Roman" w:hAnsi="Times New Roman"/>
          <w:sz w:val="24"/>
          <w:szCs w:val="24"/>
        </w:rPr>
        <w:t>为</w:t>
      </w:r>
      <m:oMath>
        <m:acc>
          <m:accPr>
            <m:chr m:val="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ABC</m:t>
            </m:r>
          </m:e>
        </m:acc>
      </m:oMath>
      <w:r w:rsidR="00C92413" w:rsidRPr="0064005C">
        <w:rPr>
          <w:rFonts w:ascii="Times New Roman" w:hAnsi="Times New Roman"/>
          <w:sz w:val="24"/>
          <w:szCs w:val="24"/>
        </w:rPr>
        <w:t xml:space="preserve"> </w:t>
      </w:r>
      <w:r w:rsidR="00C92413" w:rsidRPr="0064005C">
        <w:rPr>
          <w:rFonts w:ascii="Times New Roman" w:hAnsi="Times New Roman"/>
          <w:sz w:val="24"/>
          <w:szCs w:val="24"/>
        </w:rPr>
        <w:t>的中点。真空中一束单色光从</w:t>
      </w:r>
      <w:r w:rsidR="00C92413" w:rsidRPr="0064005C">
        <w:rPr>
          <w:rFonts w:ascii="Times New Roman" w:hAnsi="Times New Roman"/>
          <w:i/>
          <w:sz w:val="24"/>
          <w:szCs w:val="24"/>
        </w:rPr>
        <w:t>AC</w:t>
      </w:r>
      <w:r w:rsidR="00C92413" w:rsidRPr="0064005C">
        <w:rPr>
          <w:rFonts w:ascii="Times New Roman" w:hAnsi="Times New Roman"/>
          <w:sz w:val="24"/>
          <w:szCs w:val="24"/>
        </w:rPr>
        <w:t>边射入介质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入射点为</w:t>
      </w:r>
      <w:r w:rsidR="00C92413" w:rsidRPr="0064005C">
        <w:rPr>
          <w:rFonts w:ascii="Times New Roman" w:hAnsi="Times New Roman"/>
          <w:i/>
          <w:sz w:val="24"/>
          <w:szCs w:val="24"/>
        </w:rPr>
        <w:t>A</w:t>
      </w:r>
      <w:r w:rsidR="00C92413" w:rsidRPr="0064005C">
        <w:rPr>
          <w:rFonts w:ascii="Times New Roman" w:hAnsi="Times New Roman"/>
          <w:sz w:val="24"/>
          <w:szCs w:val="24"/>
        </w:rPr>
        <w:t>点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折射光直接由</w:t>
      </w:r>
      <w:r w:rsidR="00C92413" w:rsidRPr="0064005C">
        <w:rPr>
          <w:rFonts w:ascii="Times New Roman" w:hAnsi="Times New Roman"/>
          <w:i/>
          <w:sz w:val="24"/>
          <w:szCs w:val="24"/>
        </w:rPr>
        <w:t>B</w:t>
      </w:r>
      <w:r w:rsidR="00C92413" w:rsidRPr="0064005C">
        <w:rPr>
          <w:rFonts w:ascii="Times New Roman" w:hAnsi="Times New Roman"/>
          <w:sz w:val="24"/>
          <w:szCs w:val="24"/>
        </w:rPr>
        <w:t>点出射。不考虑光的多次反射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下列说法正确的是</w:t>
      </w:r>
      <w:r w:rsidR="00C92413" w:rsidRPr="0064005C">
        <w:rPr>
          <w:rFonts w:ascii="Times New Roman" w:hAnsi="Times New Roman"/>
          <w:sz w:val="24"/>
          <w:szCs w:val="24"/>
        </w:rPr>
        <w:t>(</w:t>
      </w:r>
      <w:r w:rsidR="00C92413" w:rsidRPr="0064005C">
        <w:rPr>
          <w:rFonts w:ascii="Times New Roman" w:hAnsi="Times New Roman"/>
          <w:sz w:val="24"/>
          <w:szCs w:val="24"/>
        </w:rPr>
        <w:t xml:space="preserve">　　</w:t>
      </w:r>
      <w:r w:rsidR="00C92413" w:rsidRPr="0064005C">
        <w:rPr>
          <w:rFonts w:ascii="Times New Roman" w:hAnsi="Times New Roman"/>
          <w:sz w:val="24"/>
          <w:szCs w:val="24"/>
        </w:rPr>
        <w:t>)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9C76FC" wp14:editId="0D8D4CC9">
            <wp:extent cx="1082675" cy="789940"/>
            <wp:effectExtent l="0" t="0" r="3175" b="0"/>
            <wp:docPr id="620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4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入射角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小于</w:t>
      </w:r>
      <w:r w:rsidRPr="0064005C">
        <w:rPr>
          <w:rFonts w:ascii="Times New Roman" w:hAnsi="Times New Roman"/>
          <w:sz w:val="24"/>
          <w:szCs w:val="24"/>
        </w:rPr>
        <w:t>45°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该介质折射率大于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增大入射角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该单色光在</w:t>
      </w:r>
      <m:oMath>
        <m:acc>
          <m:accPr>
            <m:chr m:val="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BC</m:t>
            </m:r>
          </m:e>
        </m:acc>
      </m:oMath>
      <w:r w:rsidRPr="0064005C">
        <w:rPr>
          <w:rFonts w:ascii="Times New Roman" w:hAnsi="Times New Roman"/>
          <w:sz w:val="24"/>
          <w:szCs w:val="24"/>
        </w:rPr>
        <w:t>上可能发生全反射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减小入射角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该单色光在</w:t>
      </w:r>
      <m:oMath>
        <m:acc>
          <m:accPr>
            <m:chr m:val="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AB</m:t>
            </m:r>
          </m:e>
        </m:acc>
      </m:oMath>
      <w:r w:rsidRPr="0064005C">
        <w:rPr>
          <w:rFonts w:ascii="Times New Roman" w:hAnsi="Times New Roman"/>
          <w:sz w:val="24"/>
          <w:szCs w:val="24"/>
        </w:rPr>
        <w:t>上可能发生全反射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D</w:t>
      </w:r>
    </w:p>
    <w:p w:rsidR="00C92413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根据几何关系可知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折射角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=45°,</w:t>
      </w:r>
      <w:r w:rsidRPr="0064005C">
        <w:rPr>
          <w:rFonts w:ascii="Times New Roman" w:eastAsia="仿宋_GB2312" w:hAnsi="Times New Roman"/>
          <w:sz w:val="24"/>
          <w:szCs w:val="24"/>
        </w:rPr>
        <w:t>又光线是从光疏介质射入光密介质的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因此入射角大于折射角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即入射角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&gt;45°,A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根据折射定律得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&lt;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>,B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由于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&lt;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根据全反射临界角公式可知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&gt;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&gt;45°,</w:t>
      </w:r>
      <w:r w:rsidRPr="0064005C">
        <w:rPr>
          <w:rFonts w:ascii="Times New Roman" w:eastAsia="仿宋_GB2312" w:hAnsi="Times New Roman"/>
          <w:sz w:val="24"/>
          <w:szCs w:val="24"/>
        </w:rPr>
        <w:t>增大入射角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设该单色光在弧</w:t>
      </w:r>
      <w:r w:rsidRPr="0064005C">
        <w:rPr>
          <w:rFonts w:ascii="Times New Roman" w:hAnsi="Times New Roman"/>
          <w:i/>
          <w:sz w:val="24"/>
          <w:szCs w:val="24"/>
        </w:rPr>
        <w:t>BC</w:t>
      </w:r>
      <w:r w:rsidRPr="0064005C">
        <w:rPr>
          <w:rFonts w:ascii="Times New Roman" w:eastAsia="仿宋_GB2312" w:hAnsi="Times New Roman"/>
          <w:sz w:val="24"/>
          <w:szCs w:val="24"/>
        </w:rPr>
        <w:t>上的入射点为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在等腰三角形</w:t>
      </w:r>
      <w:r w:rsidRPr="0064005C">
        <w:rPr>
          <w:rFonts w:ascii="Times New Roman" w:hAnsi="Times New Roman"/>
          <w:i/>
          <w:sz w:val="24"/>
          <w:szCs w:val="24"/>
        </w:rPr>
        <w:t>AOM</w:t>
      </w:r>
      <w:r w:rsidRPr="0064005C">
        <w:rPr>
          <w:rFonts w:ascii="Times New Roman" w:eastAsia="仿宋_GB2312" w:hAnsi="Times New Roman"/>
          <w:sz w:val="24"/>
          <w:szCs w:val="24"/>
        </w:rPr>
        <w:t>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OMA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OAM</w:t>
      </w:r>
      <w:r w:rsidRPr="0064005C">
        <w:rPr>
          <w:rFonts w:ascii="Times New Roman" w:hAnsi="Times New Roman"/>
          <w:sz w:val="24"/>
          <w:szCs w:val="24"/>
        </w:rPr>
        <w:t>&lt;45°,</w:t>
      </w:r>
      <w:r w:rsidRPr="0064005C">
        <w:rPr>
          <w:rFonts w:ascii="Times New Roman" w:eastAsia="仿宋_GB2312" w:hAnsi="Times New Roman"/>
          <w:sz w:val="24"/>
          <w:szCs w:val="24"/>
        </w:rPr>
        <w:t>所以一定不能发生全反射</w:t>
      </w:r>
      <w:r w:rsidRPr="0064005C">
        <w:rPr>
          <w:rFonts w:ascii="Times New Roman" w:hAnsi="Times New Roman"/>
          <w:sz w:val="24"/>
          <w:szCs w:val="24"/>
        </w:rPr>
        <w:t>,C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同理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减小入射角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设该单色光在弧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eastAsia="仿宋_GB2312" w:hAnsi="Times New Roman"/>
          <w:sz w:val="24"/>
          <w:szCs w:val="24"/>
        </w:rPr>
        <w:t>上的入射点为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则在等腰三角形</w:t>
      </w:r>
      <w:r w:rsidRPr="0064005C">
        <w:rPr>
          <w:rFonts w:ascii="Times New Roman" w:hAnsi="Times New Roman"/>
          <w:i/>
          <w:sz w:val="24"/>
          <w:szCs w:val="24"/>
        </w:rPr>
        <w:t>AON</w:t>
      </w:r>
      <w:r w:rsidRPr="0064005C">
        <w:rPr>
          <w:rFonts w:ascii="Times New Roman" w:eastAsia="仿宋_GB2312" w:hAnsi="Times New Roman"/>
          <w:sz w:val="24"/>
          <w:szCs w:val="24"/>
        </w:rPr>
        <w:t>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ONA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OAN</w:t>
      </w:r>
      <w:r w:rsidRPr="0064005C">
        <w:rPr>
          <w:rFonts w:ascii="Times New Roman" w:hAnsi="Times New Roman"/>
          <w:sz w:val="24"/>
          <w:szCs w:val="24"/>
        </w:rPr>
        <w:t>&gt;45°,</w:t>
      </w:r>
      <w:r w:rsidRPr="0064005C">
        <w:rPr>
          <w:rFonts w:ascii="Times New Roman" w:eastAsia="仿宋_GB2312" w:hAnsi="Times New Roman"/>
          <w:sz w:val="24"/>
          <w:szCs w:val="24"/>
        </w:rPr>
        <w:t>所以可能发生全反射</w:t>
      </w:r>
      <w:r w:rsidRPr="0064005C">
        <w:rPr>
          <w:rFonts w:ascii="Times New Roman" w:hAnsi="Times New Roman"/>
          <w:sz w:val="24"/>
          <w:szCs w:val="24"/>
        </w:rPr>
        <w:t>,D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C76715" wp14:editId="7CCA481C">
            <wp:extent cx="1045845" cy="789940"/>
            <wp:effectExtent l="0" t="0" r="1905" b="0"/>
            <wp:docPr id="629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5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黑体" w:hAnsi="Times New Roman"/>
          <w:sz w:val="24"/>
          <w:szCs w:val="24"/>
        </w:rPr>
        <w:t>级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综合提升练</w:t>
      </w:r>
    </w:p>
    <w:p w:rsidR="00C92413" w:rsidRDefault="003F3F2D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92413" w:rsidRPr="0064005C">
        <w:rPr>
          <w:rFonts w:ascii="Times New Roman" w:hAnsi="Times New Roman"/>
          <w:sz w:val="24"/>
          <w:szCs w:val="24"/>
        </w:rPr>
        <w:t>.(2025·</w:t>
      </w:r>
      <w:r w:rsidR="00C92413" w:rsidRPr="0064005C">
        <w:rPr>
          <w:rFonts w:ascii="Times New Roman" w:eastAsia="楷体_GB2312" w:hAnsi="Times New Roman"/>
          <w:sz w:val="24"/>
          <w:szCs w:val="24"/>
        </w:rPr>
        <w:t>安徽卷</w:t>
      </w:r>
      <w:r w:rsidR="00C92413" w:rsidRPr="0064005C">
        <w:rPr>
          <w:rFonts w:ascii="Times New Roman" w:hAnsi="Times New Roman"/>
          <w:sz w:val="24"/>
          <w:szCs w:val="24"/>
        </w:rPr>
        <w:t>,13)</w:t>
      </w:r>
      <w:r w:rsidR="00C92413" w:rsidRPr="0064005C">
        <w:rPr>
          <w:rFonts w:ascii="Times New Roman" w:hAnsi="Times New Roman"/>
          <w:sz w:val="24"/>
          <w:szCs w:val="24"/>
        </w:rPr>
        <w:t>如图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玻璃砖的横截面是半径为</w:t>
      </w:r>
      <w:r w:rsidR="00C92413" w:rsidRPr="0064005C">
        <w:rPr>
          <w:rFonts w:ascii="Times New Roman" w:hAnsi="Times New Roman"/>
          <w:i/>
          <w:sz w:val="24"/>
          <w:szCs w:val="24"/>
        </w:rPr>
        <w:t>R</w:t>
      </w:r>
      <w:r w:rsidR="00C92413" w:rsidRPr="0064005C">
        <w:rPr>
          <w:rFonts w:ascii="Times New Roman" w:hAnsi="Times New Roman"/>
          <w:sz w:val="24"/>
          <w:szCs w:val="24"/>
        </w:rPr>
        <w:t>的半圆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圆心为</w:t>
      </w:r>
      <w:r w:rsidR="00C92413" w:rsidRPr="0064005C">
        <w:rPr>
          <w:rFonts w:ascii="Times New Roman" w:hAnsi="Times New Roman"/>
          <w:i/>
          <w:sz w:val="24"/>
          <w:szCs w:val="24"/>
        </w:rPr>
        <w:t>O</w:t>
      </w:r>
      <w:r w:rsidR="00C92413" w:rsidRPr="0064005C">
        <w:rPr>
          <w:rFonts w:ascii="Times New Roman" w:hAnsi="Times New Roman"/>
          <w:sz w:val="24"/>
          <w:szCs w:val="24"/>
        </w:rPr>
        <w:t>点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直径与</w:t>
      </w:r>
      <w:r w:rsidR="00C92413" w:rsidRPr="0064005C">
        <w:rPr>
          <w:rFonts w:ascii="Times New Roman" w:hAnsi="Times New Roman"/>
          <w:i/>
          <w:sz w:val="24"/>
          <w:szCs w:val="24"/>
        </w:rPr>
        <w:t>x</w:t>
      </w:r>
      <w:r w:rsidR="00C92413" w:rsidRPr="0064005C">
        <w:rPr>
          <w:rFonts w:ascii="Times New Roman" w:hAnsi="Times New Roman"/>
          <w:sz w:val="24"/>
          <w:szCs w:val="24"/>
        </w:rPr>
        <w:t>轴重合。一束平行于</w:t>
      </w:r>
      <w:r w:rsidR="00C92413" w:rsidRPr="0064005C">
        <w:rPr>
          <w:rFonts w:ascii="Times New Roman" w:hAnsi="Times New Roman"/>
          <w:i/>
          <w:sz w:val="24"/>
          <w:szCs w:val="24"/>
        </w:rPr>
        <w:t>x</w:t>
      </w:r>
      <w:r w:rsidR="00C92413" w:rsidRPr="0064005C">
        <w:rPr>
          <w:rFonts w:ascii="Times New Roman" w:hAnsi="Times New Roman"/>
          <w:sz w:val="24"/>
          <w:szCs w:val="24"/>
        </w:rPr>
        <w:t>轴的激光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从横截面上的</w:t>
      </w:r>
      <w:r w:rsidR="00C92413" w:rsidRPr="0064005C">
        <w:rPr>
          <w:rFonts w:ascii="Times New Roman" w:hAnsi="Times New Roman"/>
          <w:i/>
          <w:sz w:val="24"/>
          <w:szCs w:val="24"/>
        </w:rPr>
        <w:t>P</w:t>
      </w:r>
      <w:r w:rsidR="00C92413" w:rsidRPr="0064005C">
        <w:rPr>
          <w:rFonts w:ascii="Times New Roman" w:hAnsi="Times New Roman"/>
          <w:sz w:val="24"/>
          <w:szCs w:val="24"/>
        </w:rPr>
        <w:t>点由空气射入玻璃砖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从</w:t>
      </w:r>
      <w:r w:rsidR="00C92413" w:rsidRPr="0064005C">
        <w:rPr>
          <w:rFonts w:ascii="Times New Roman" w:hAnsi="Times New Roman"/>
          <w:i/>
          <w:sz w:val="24"/>
          <w:szCs w:val="24"/>
        </w:rPr>
        <w:t>Q</w:t>
      </w:r>
      <w:r w:rsidR="00C92413" w:rsidRPr="0064005C">
        <w:rPr>
          <w:rFonts w:ascii="Times New Roman" w:hAnsi="Times New Roman"/>
          <w:sz w:val="24"/>
          <w:szCs w:val="24"/>
        </w:rPr>
        <w:t>点射出。已知</w:t>
      </w:r>
      <w:r w:rsidR="00C92413" w:rsidRPr="0064005C">
        <w:rPr>
          <w:rFonts w:ascii="Times New Roman" w:hAnsi="Times New Roman"/>
          <w:i/>
          <w:sz w:val="24"/>
          <w:szCs w:val="24"/>
        </w:rPr>
        <w:t>P</w:t>
      </w:r>
      <w:r w:rsidR="00C92413" w:rsidRPr="0064005C">
        <w:rPr>
          <w:rFonts w:ascii="Times New Roman" w:hAnsi="Times New Roman"/>
          <w:sz w:val="24"/>
          <w:szCs w:val="24"/>
        </w:rPr>
        <w:t>点到</w:t>
      </w:r>
      <w:r w:rsidR="00C92413" w:rsidRPr="0064005C">
        <w:rPr>
          <w:rFonts w:ascii="Times New Roman" w:hAnsi="Times New Roman"/>
          <w:i/>
          <w:sz w:val="24"/>
          <w:szCs w:val="24"/>
        </w:rPr>
        <w:t>x</w:t>
      </w:r>
      <w:r w:rsidR="00C92413" w:rsidRPr="0064005C">
        <w:rPr>
          <w:rFonts w:ascii="Times New Roman" w:hAnsi="Times New Roman"/>
          <w:sz w:val="24"/>
          <w:szCs w:val="24"/>
        </w:rPr>
        <w:t>轴的距离为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92413" w:rsidRPr="0064005C">
        <w:rPr>
          <w:rFonts w:ascii="Times New Roman" w:hAnsi="Times New Roman"/>
          <w:i/>
          <w:sz w:val="24"/>
          <w:szCs w:val="24"/>
        </w:rPr>
        <w:t>R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i/>
          <w:sz w:val="24"/>
          <w:szCs w:val="24"/>
        </w:rPr>
        <w:t>P</w:t>
      </w:r>
      <w:r w:rsidR="00C92413" w:rsidRPr="0064005C">
        <w:rPr>
          <w:rFonts w:ascii="Times New Roman" w:hAnsi="Times New Roman"/>
          <w:sz w:val="24"/>
          <w:szCs w:val="24"/>
        </w:rPr>
        <w:t>、</w:t>
      </w:r>
      <w:r w:rsidR="00C92413" w:rsidRPr="0064005C">
        <w:rPr>
          <w:rFonts w:ascii="Times New Roman" w:hAnsi="Times New Roman"/>
          <w:i/>
          <w:sz w:val="24"/>
          <w:szCs w:val="24"/>
        </w:rPr>
        <w:t>Q</w:t>
      </w:r>
      <w:r w:rsidR="00C92413" w:rsidRPr="0064005C">
        <w:rPr>
          <w:rFonts w:ascii="Times New Roman" w:hAnsi="Times New Roman"/>
          <w:sz w:val="24"/>
          <w:szCs w:val="24"/>
        </w:rPr>
        <w:t>间的距离为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="00C92413" w:rsidRPr="0064005C">
        <w:rPr>
          <w:rFonts w:ascii="Times New Roman" w:hAnsi="Times New Roman"/>
          <w:i/>
          <w:sz w:val="24"/>
          <w:szCs w:val="24"/>
        </w:rPr>
        <w:t>R</w:t>
      </w:r>
      <w:r w:rsidR="00C92413" w:rsidRPr="0064005C">
        <w:rPr>
          <w:rFonts w:ascii="Times New Roman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3D5A8F" wp14:editId="07C821CE">
            <wp:extent cx="1148715" cy="577850"/>
            <wp:effectExtent l="0" t="0" r="0" b="0"/>
            <wp:docPr id="642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6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(1)</w:t>
      </w:r>
      <w:r w:rsidRPr="0064005C">
        <w:rPr>
          <w:rFonts w:ascii="Times New Roman" w:hAnsi="Times New Roman"/>
          <w:sz w:val="24"/>
          <w:szCs w:val="24"/>
        </w:rPr>
        <w:t>求玻璃砖的折射率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在该横截面沿圆弧任意改变入射点的位置和入射方向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使激光能在圆心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点发生全反射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求入射光线与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轴之间夹角的范围。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(2)0°&lt;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Theme="majorEastAsia" w:eastAsiaTheme="majorEastAsia" w:hAnsiTheme="majorEastAsia"/>
          <w:sz w:val="24"/>
          <w:szCs w:val="24"/>
        </w:rPr>
        <w:t>≤</w:t>
      </w:r>
      <w:r w:rsidRPr="0064005C">
        <w:rPr>
          <w:rFonts w:ascii="Times New Roman" w:hAnsi="Times New Roman"/>
          <w:sz w:val="24"/>
          <w:szCs w:val="24"/>
        </w:rPr>
        <w:t>45°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="Times New Roman" w:hAnsi="Times New Roman"/>
          <w:sz w:val="24"/>
          <w:szCs w:val="24"/>
        </w:rPr>
        <w:t>135°</w:t>
      </w:r>
      <w:r w:rsidRPr="0064005C">
        <w:rPr>
          <w:rFonts w:asciiTheme="majorEastAsia" w:eastAsiaTheme="majorEastAsia" w:hAnsiTheme="majorEastAsia"/>
          <w:sz w:val="24"/>
          <w:szCs w:val="24"/>
        </w:rPr>
        <w:t>≤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&lt;180°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连接</w:t>
      </w:r>
      <w:r w:rsidRPr="0064005C">
        <w:rPr>
          <w:rFonts w:ascii="Times New Roman" w:hAnsi="Times New Roman"/>
          <w:i/>
          <w:sz w:val="24"/>
          <w:szCs w:val="24"/>
        </w:rPr>
        <w:t>OP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OQ</w:t>
      </w:r>
      <w:r w:rsidRPr="0064005C">
        <w:rPr>
          <w:rFonts w:ascii="Times New Roman" w:eastAsia="仿宋_GB2312" w:hAnsi="Times New Roman"/>
          <w:sz w:val="24"/>
          <w:szCs w:val="24"/>
        </w:rPr>
        <w:t>并延长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这两条线分别为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Q</w:t>
      </w:r>
      <w:r w:rsidRPr="0064005C">
        <w:rPr>
          <w:rFonts w:ascii="Times New Roman" w:eastAsia="仿宋_GB2312" w:hAnsi="Times New Roman"/>
          <w:sz w:val="24"/>
          <w:szCs w:val="24"/>
        </w:rPr>
        <w:t>两点所在界面的法线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过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点作</w:t>
      </w:r>
      <w:r w:rsidRPr="0064005C">
        <w:rPr>
          <w:rFonts w:ascii="Times New Roman" w:hAnsi="Times New Roman"/>
          <w:i/>
          <w:sz w:val="24"/>
          <w:szCs w:val="24"/>
        </w:rPr>
        <w:t>PM</w:t>
      </w:r>
      <w:r w:rsidRPr="0064005C">
        <w:rPr>
          <w:rFonts w:ascii="Times New Roman" w:eastAsia="仿宋_GB2312" w:hAnsi="Times New Roman"/>
          <w:sz w:val="24"/>
          <w:szCs w:val="24"/>
        </w:rPr>
        <w:t>垂直于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eastAsia="仿宋_GB2312" w:hAnsi="Times New Roman"/>
          <w:sz w:val="24"/>
          <w:szCs w:val="24"/>
        </w:rPr>
        <w:t>轴并交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eastAsia="仿宋_GB2312" w:hAnsi="Times New Roman"/>
          <w:sz w:val="24"/>
          <w:szCs w:val="24"/>
        </w:rPr>
        <w:t>轴于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过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点作</w:t>
      </w:r>
      <w:r w:rsidRPr="0064005C">
        <w:rPr>
          <w:rFonts w:ascii="Times New Roman" w:hAnsi="Times New Roman"/>
          <w:i/>
          <w:sz w:val="24"/>
          <w:szCs w:val="24"/>
        </w:rPr>
        <w:t>ON</w:t>
      </w:r>
      <w:r w:rsidRPr="0064005C">
        <w:rPr>
          <w:rFonts w:ascii="Times New Roman" w:eastAsia="仿宋_GB2312" w:hAnsi="Times New Roman"/>
          <w:sz w:val="24"/>
          <w:szCs w:val="24"/>
        </w:rPr>
        <w:t>垂直于</w:t>
      </w:r>
      <w:r w:rsidRPr="0064005C">
        <w:rPr>
          <w:rFonts w:ascii="Times New Roman" w:hAnsi="Times New Roman"/>
          <w:i/>
          <w:sz w:val="24"/>
          <w:szCs w:val="24"/>
        </w:rPr>
        <w:t>PQ</w:t>
      </w:r>
      <w:r w:rsidRPr="0064005C">
        <w:rPr>
          <w:rFonts w:ascii="Times New Roman" w:eastAsia="仿宋_GB2312" w:hAnsi="Times New Roman"/>
          <w:sz w:val="24"/>
          <w:szCs w:val="24"/>
        </w:rPr>
        <w:t>并交</w:t>
      </w:r>
      <w:r w:rsidRPr="0064005C">
        <w:rPr>
          <w:rFonts w:ascii="Times New Roman" w:hAnsi="Times New Roman"/>
          <w:i/>
          <w:sz w:val="24"/>
          <w:szCs w:val="24"/>
        </w:rPr>
        <w:t>PQ</w:t>
      </w:r>
      <w:r w:rsidRPr="0064005C">
        <w:rPr>
          <w:rFonts w:ascii="Times New Roman" w:eastAsia="仿宋_GB2312" w:hAnsi="Times New Roman"/>
          <w:sz w:val="24"/>
          <w:szCs w:val="24"/>
        </w:rPr>
        <w:t>于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eastAsia="仿宋_GB2312" w:hAnsi="Times New Roman"/>
          <w:sz w:val="24"/>
          <w:szCs w:val="24"/>
        </w:rPr>
        <w:t>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如图所示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C58712" wp14:editId="6BDB8FF5">
            <wp:extent cx="1111885" cy="541020"/>
            <wp:effectExtent l="0" t="0" r="0" b="0"/>
            <wp:docPr id="649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7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由于在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点的入射光线平行于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eastAsia="仿宋_GB2312" w:hAnsi="Times New Roman"/>
          <w:sz w:val="24"/>
          <w:szCs w:val="24"/>
        </w:rPr>
        <w:t>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则由同位角相等可知光在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点的入射角等于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MOP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又光在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点的折射角为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OPN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则由折射定律可得玻璃砖的折射率为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sin∠</m:t>
            </m:r>
            <m:r>
              <w:rPr>
                <w:rFonts w:ascii="Cambria Math" w:hAnsi="Cambria Math"/>
                <w:sz w:val="24"/>
                <w:szCs w:val="24"/>
              </w:rPr>
              <m:t>MOP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sin∠</m:t>
            </m:r>
            <m:r>
              <w:rPr>
                <w:rFonts w:ascii="Cambria Math" w:hAnsi="Cambria Math"/>
                <w:sz w:val="24"/>
                <w:szCs w:val="24"/>
              </w:rPr>
              <m:t>OPN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由几何关系可知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MOP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OP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宋体" w:hAnsi="宋体" w:cs="宋体" w:hint="eastAsia"/>
          <w:sz w:val="24"/>
          <w:szCs w:val="24"/>
        </w:rPr>
        <w:t>∠</w:t>
      </w:r>
      <w:r w:rsidRPr="0064005C">
        <w:rPr>
          <w:rFonts w:ascii="Times New Roman" w:hAnsi="Times New Roman"/>
          <w:i/>
          <w:sz w:val="24"/>
          <w:szCs w:val="24"/>
        </w:rPr>
        <w:t>OPN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ON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OP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3</m:t>
                                </m:r>
                              </m:e>
                            </m:rad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联立可得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由于圆弧上任意点所在界面的法线均过圆心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所以为了使激光能在圆心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点发生全反射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入射光线应沿半径方向射入玻璃砖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且光线在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点的入射角应大于等于全反射的临界角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由全反射临界角公式可知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则临界角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=45°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则光线在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点的入射角应大于等于</w:t>
      </w:r>
      <w:r w:rsidRPr="0064005C">
        <w:rPr>
          <w:rFonts w:ascii="Times New Roman" w:hAnsi="Times New Roman"/>
          <w:sz w:val="24"/>
          <w:szCs w:val="24"/>
        </w:rPr>
        <w:t>45°,</w:t>
      </w:r>
      <w:r w:rsidRPr="0064005C">
        <w:rPr>
          <w:rFonts w:ascii="Times New Roman" w:eastAsia="仿宋_GB2312" w:hAnsi="Times New Roman"/>
          <w:sz w:val="24"/>
          <w:szCs w:val="24"/>
        </w:rPr>
        <w:t>又入射光线与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eastAsia="仿宋_GB2312" w:hAnsi="Times New Roman"/>
          <w:sz w:val="24"/>
          <w:szCs w:val="24"/>
        </w:rPr>
        <w:t>轴之间的夹角与光线在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点的入射角互余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故入射光线与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eastAsia="仿宋_GB2312" w:hAnsi="Times New Roman"/>
          <w:sz w:val="24"/>
          <w:szCs w:val="24"/>
        </w:rPr>
        <w:t>轴之间的夹角范围为</w:t>
      </w:r>
      <w:r w:rsidRPr="0064005C">
        <w:rPr>
          <w:rFonts w:ascii="Times New Roman" w:hAnsi="Times New Roman"/>
          <w:sz w:val="24"/>
          <w:szCs w:val="24"/>
        </w:rPr>
        <w:t>0°&lt;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Theme="majorEastAsia" w:eastAsiaTheme="majorEastAsia" w:hAnsiTheme="majorEastAsia"/>
          <w:sz w:val="24"/>
          <w:szCs w:val="24"/>
        </w:rPr>
        <w:t>≤</w:t>
      </w:r>
      <w:r w:rsidRPr="0064005C">
        <w:rPr>
          <w:rFonts w:ascii="Times New Roman" w:hAnsi="Times New Roman"/>
          <w:sz w:val="24"/>
          <w:szCs w:val="24"/>
        </w:rPr>
        <w:t>45°</w:t>
      </w:r>
      <w:r w:rsidRPr="0064005C">
        <w:rPr>
          <w:rFonts w:ascii="Times New Roman" w:eastAsia="仿宋_GB2312" w:hAnsi="Times New Roman"/>
          <w:sz w:val="24"/>
          <w:szCs w:val="24"/>
        </w:rPr>
        <w:t>或</w:t>
      </w:r>
      <w:r w:rsidRPr="0064005C">
        <w:rPr>
          <w:rFonts w:ascii="Times New Roman" w:hAnsi="Times New Roman"/>
          <w:sz w:val="24"/>
          <w:szCs w:val="24"/>
        </w:rPr>
        <w:t>135°</w:t>
      </w:r>
      <w:r w:rsidRPr="0064005C">
        <w:rPr>
          <w:rFonts w:asciiTheme="majorEastAsia" w:eastAsiaTheme="majorEastAsia" w:hAnsiTheme="majorEastAsia"/>
          <w:sz w:val="24"/>
          <w:szCs w:val="24"/>
        </w:rPr>
        <w:t>≤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&lt;180°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92413" w:rsidRDefault="003F3F2D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="00C92413" w:rsidRPr="0064005C">
        <w:rPr>
          <w:rFonts w:ascii="Times New Roman" w:hAnsi="Times New Roman"/>
          <w:sz w:val="24"/>
          <w:szCs w:val="24"/>
        </w:rPr>
        <w:t>.(2025·</w:t>
      </w:r>
      <w:r w:rsidR="00C92413" w:rsidRPr="0064005C">
        <w:rPr>
          <w:rFonts w:ascii="Times New Roman" w:eastAsia="楷体_GB2312" w:hAnsi="Times New Roman"/>
          <w:sz w:val="24"/>
          <w:szCs w:val="24"/>
        </w:rPr>
        <w:t>甘肃白银模拟</w:t>
      </w:r>
      <w:r w:rsidR="00C92413" w:rsidRPr="0064005C">
        <w:rPr>
          <w:rFonts w:ascii="Times New Roman" w:hAnsi="Times New Roman"/>
          <w:sz w:val="24"/>
          <w:szCs w:val="24"/>
        </w:rPr>
        <w:t>)</w:t>
      </w:r>
      <w:r w:rsidR="00C92413" w:rsidRPr="0064005C">
        <w:rPr>
          <w:rFonts w:ascii="Times New Roman" w:hAnsi="Times New Roman"/>
          <w:sz w:val="24"/>
          <w:szCs w:val="24"/>
        </w:rPr>
        <w:t>夏季温度较高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很多人会去游泳池游泳。按照相关要求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游泳池应当配备救生员。如图所示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有一救生员面向游泳池坐在池边的高凳上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他的眼睛到水平地面的高度</w:t>
      </w:r>
      <w:r w:rsidR="00C92413" w:rsidRPr="0064005C">
        <w:rPr>
          <w:rFonts w:ascii="Times New Roman" w:hAnsi="Times New Roman"/>
          <w:i/>
          <w:sz w:val="24"/>
          <w:szCs w:val="24"/>
        </w:rPr>
        <w:t>h</w:t>
      </w:r>
      <w:r w:rsidR="00C92413" w:rsidRPr="0064005C">
        <w:rPr>
          <w:rFonts w:ascii="Times New Roman" w:hAnsi="Times New Roman"/>
          <w:sz w:val="24"/>
          <w:szCs w:val="24"/>
        </w:rPr>
        <w:t>=1.8 m,</w:t>
      </w:r>
      <w:r w:rsidR="00C92413" w:rsidRPr="0064005C">
        <w:rPr>
          <w:rFonts w:ascii="Times New Roman" w:hAnsi="Times New Roman"/>
          <w:sz w:val="24"/>
          <w:szCs w:val="24"/>
        </w:rPr>
        <w:t>眼睛到池边缘的水平距离</w:t>
      </w:r>
      <w:r w:rsidR="00C92413" w:rsidRPr="0064005C">
        <w:rPr>
          <w:rFonts w:ascii="Times New Roman" w:hAnsi="Times New Roman"/>
          <w:i/>
          <w:sz w:val="24"/>
          <w:szCs w:val="24"/>
        </w:rPr>
        <w:t>d</w:t>
      </w:r>
      <w:r w:rsidR="00C92413" w:rsidRPr="0064005C">
        <w:rPr>
          <w:rFonts w:ascii="Times New Roman" w:hAnsi="Times New Roman"/>
          <w:sz w:val="24"/>
          <w:szCs w:val="24"/>
        </w:rPr>
        <w:t>=2.4 m,</w:t>
      </w:r>
      <w:r w:rsidR="00C92413" w:rsidRPr="0064005C">
        <w:rPr>
          <w:rFonts w:ascii="Times New Roman" w:hAnsi="Times New Roman"/>
          <w:sz w:val="24"/>
          <w:szCs w:val="24"/>
        </w:rPr>
        <w:t>当泳池注满水时</w:t>
      </w:r>
      <w:r w:rsidR="00C92413" w:rsidRPr="0064005C">
        <w:rPr>
          <w:rFonts w:ascii="Times New Roman" w:hAnsi="Times New Roman"/>
          <w:sz w:val="24"/>
          <w:szCs w:val="24"/>
        </w:rPr>
        <w:t>,</w:t>
      </w:r>
      <w:r w:rsidR="00C92413" w:rsidRPr="0064005C">
        <w:rPr>
          <w:rFonts w:ascii="Times New Roman" w:hAnsi="Times New Roman"/>
          <w:sz w:val="24"/>
          <w:szCs w:val="24"/>
        </w:rPr>
        <w:t>水的深度可达</w:t>
      </w:r>
      <w:r w:rsidR="00C92413" w:rsidRPr="0064005C">
        <w:rPr>
          <w:rFonts w:ascii="Times New Roman" w:hAnsi="Times New Roman"/>
          <w:i/>
          <w:sz w:val="24"/>
          <w:szCs w:val="24"/>
        </w:rPr>
        <w:t>H</w:t>
      </w:r>
      <w:r w:rsidR="00C92413" w:rsidRPr="0064005C">
        <w:rPr>
          <w:rFonts w:ascii="Times New Roman" w:hAnsi="Times New Roman"/>
          <w:sz w:val="24"/>
          <w:szCs w:val="24"/>
        </w:rPr>
        <w:t>=2.0 m</w:t>
      </w:r>
      <w:r w:rsidR="00C92413" w:rsidRPr="0064005C">
        <w:rPr>
          <w:rFonts w:ascii="Times New Roman" w:hAnsi="Times New Roman"/>
          <w:sz w:val="24"/>
          <w:szCs w:val="24"/>
        </w:rPr>
        <w:t>。已知水的折射率</w:t>
      </w:r>
      <w:r w:rsidR="00C92413" w:rsidRPr="0064005C">
        <w:rPr>
          <w:rFonts w:ascii="Times New Roman" w:hAnsi="Times New Roman"/>
          <w:i/>
          <w:sz w:val="24"/>
          <w:szCs w:val="24"/>
        </w:rPr>
        <w:t>n</w:t>
      </w:r>
      <w:r w:rsidR="00C92413"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C92413" w:rsidRPr="0064005C">
        <w:rPr>
          <w:rFonts w:ascii="Times New Roman" w:hAnsi="Times New Roman"/>
          <w:sz w:val="24"/>
          <w:szCs w:val="24"/>
        </w:rPr>
        <w:t>,sin 37°=0.6,sin 53°=0.8</w:t>
      </w:r>
      <w:r w:rsidR="00C92413" w:rsidRPr="0064005C">
        <w:rPr>
          <w:rFonts w:ascii="Times New Roman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80EAE1" wp14:editId="79BFB2BF">
            <wp:extent cx="1616710" cy="899795"/>
            <wp:effectExtent l="0" t="0" r="2540" b="0"/>
            <wp:docPr id="687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求救生员可观察到的池底离池边缘的最近点到池边缘的水平距离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视线盲区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(2)</w:t>
      </w:r>
      <w:r w:rsidRPr="0064005C">
        <w:rPr>
          <w:rFonts w:ascii="Times New Roman" w:hAnsi="Times New Roman"/>
          <w:sz w:val="24"/>
          <w:szCs w:val="24"/>
        </w:rPr>
        <w:t>若游泳池并未注满水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求水深仅为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=1.8 m</w:t>
      </w:r>
      <w:r w:rsidRPr="0064005C">
        <w:rPr>
          <w:rFonts w:ascii="Times New Roman" w:hAnsi="Times New Roman"/>
          <w:sz w:val="24"/>
          <w:szCs w:val="24"/>
        </w:rPr>
        <w:t>时救生员的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视线盲区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结果保留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(1)1.5 m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(2)1.6 m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若救生员能看到的池底离池边缘最近的点为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如图甲所示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3930B6" wp14:editId="0F0EA28B">
            <wp:extent cx="1514475" cy="1082675"/>
            <wp:effectExtent l="0" t="0" r="9525" b="3175"/>
            <wp:docPr id="690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设从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点射向人眼的光线的入射角为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折射角为</w:t>
      </w:r>
      <w:r w:rsidRPr="0064005C">
        <w:rPr>
          <w:rFonts w:ascii="Times New Roman" w:hAnsi="Times New Roman"/>
          <w:i/>
          <w:sz w:val="24"/>
          <w:szCs w:val="24"/>
        </w:rPr>
        <w:t>i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由几何关系可得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2.4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2.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+1.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64005C">
        <w:rPr>
          <w:rFonts w:ascii="Times New Roman" w:hAnsi="Times New Roman"/>
          <w:sz w:val="24"/>
          <w:szCs w:val="24"/>
        </w:rPr>
        <w:t>=0.8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+2.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根据折射定律有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代入数据解得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=1.5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即救生员可观察到的池底离池边缘的最近点到池边缘的水平距离为</w:t>
      </w:r>
      <w:r w:rsidRPr="0064005C">
        <w:rPr>
          <w:rFonts w:ascii="Times New Roman" w:hAnsi="Times New Roman"/>
          <w:sz w:val="24"/>
          <w:szCs w:val="24"/>
        </w:rPr>
        <w:t>1.5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水深仅为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=1.8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设救生员刚好能看到的最近点为</w:t>
      </w:r>
      <w:r w:rsidRPr="0064005C">
        <w:rPr>
          <w:rFonts w:ascii="Times New Roman" w:hAnsi="Times New Roman"/>
          <w:i/>
          <w:sz w:val="24"/>
          <w:szCs w:val="24"/>
        </w:rPr>
        <w:t>P'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光线从</w:t>
      </w:r>
      <w:r w:rsidRPr="0064005C">
        <w:rPr>
          <w:rFonts w:ascii="Times New Roman" w:hAnsi="Times New Roman"/>
          <w:i/>
          <w:sz w:val="24"/>
          <w:szCs w:val="24"/>
        </w:rPr>
        <w:t>P'</w:t>
      </w:r>
      <w:r w:rsidRPr="0064005C">
        <w:rPr>
          <w:rFonts w:ascii="Times New Roman" w:eastAsia="仿宋_GB2312" w:hAnsi="Times New Roman"/>
          <w:sz w:val="24"/>
          <w:szCs w:val="24"/>
        </w:rPr>
        <w:t>点射向人眼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在水面发生折射时入射角和折射角均不变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光路图如图乙所示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F7E5B9A" wp14:editId="6D8D0A1E">
            <wp:extent cx="1587500" cy="1119505"/>
            <wp:effectExtent l="0" t="0" r="0" b="4445"/>
            <wp:docPr id="703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由几何关系可知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tan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+(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)tan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i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=0.8,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=53°,</w:t>
      </w: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Times New Roman" w:hAnsi="Times New Roman"/>
          <w:sz w:val="24"/>
          <w:szCs w:val="24"/>
        </w:rPr>
        <w:t>tan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=37°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Times New Roman" w:hAnsi="Times New Roman"/>
          <w:sz w:val="24"/>
          <w:szCs w:val="24"/>
        </w:rPr>
        <w:t>tan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综合解得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≈1.6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</w:p>
    <w:p w:rsidR="00C92413" w:rsidRPr="0064005C" w:rsidRDefault="00C92413" w:rsidP="00C92413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即水深仅为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=1.8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时救生员的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eastAsia="仿宋_GB2312" w:hAnsi="Times New Roman"/>
          <w:sz w:val="24"/>
          <w:szCs w:val="24"/>
        </w:rPr>
        <w:t>视线盲区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eastAsia="仿宋_GB2312" w:hAnsi="Times New Roman"/>
          <w:sz w:val="24"/>
          <w:szCs w:val="24"/>
        </w:rPr>
        <w:t>为</w:t>
      </w:r>
      <w:r w:rsidRPr="0064005C">
        <w:rPr>
          <w:rFonts w:ascii="Times New Roman" w:hAnsi="Times New Roman"/>
          <w:sz w:val="24"/>
          <w:szCs w:val="24"/>
        </w:rPr>
        <w:t>1.6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sectPr w:rsidR="00C92413" w:rsidRPr="0064005C" w:rsidSect="00C92413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E03" w:rsidRDefault="00225E03" w:rsidP="003F3F2D">
      <w:r>
        <w:separator/>
      </w:r>
    </w:p>
  </w:endnote>
  <w:endnote w:type="continuationSeparator" w:id="0">
    <w:p w:rsidR="00225E03" w:rsidRDefault="00225E03" w:rsidP="003F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E03" w:rsidRDefault="00225E03" w:rsidP="003F3F2D">
      <w:r>
        <w:separator/>
      </w:r>
    </w:p>
  </w:footnote>
  <w:footnote w:type="continuationSeparator" w:id="0">
    <w:p w:rsidR="00225E03" w:rsidRDefault="00225E03" w:rsidP="003F3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13"/>
    <w:rsid w:val="00225E03"/>
    <w:rsid w:val="003F3F2D"/>
    <w:rsid w:val="00C92413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0CE635-0B03-4D74-B1B7-EFB1DB4B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2413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C924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9241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92413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92413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C92413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92413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C92413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C92413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C92413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C92413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C92413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C92413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C92413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C92413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C92413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C92413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C92413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C92413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C92413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C92413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C92413"/>
    <w:rPr>
      <w:vertAlign w:val="superscript"/>
    </w:rPr>
  </w:style>
  <w:style w:type="paragraph" w:customStyle="1" w:styleId="ab">
    <w:name w:val="[基本段落]"/>
    <w:basedOn w:val="ac"/>
    <w:rsid w:val="00C92413"/>
  </w:style>
  <w:style w:type="paragraph" w:customStyle="1" w:styleId="ac">
    <w:name w:val="[系统文字]"/>
    <w:rsid w:val="00C92413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  <w:style w:type="character" w:styleId="ad">
    <w:name w:val="Placeholder Text"/>
    <w:basedOn w:val="a0"/>
    <w:uiPriority w:val="99"/>
    <w:semiHidden/>
    <w:rsid w:val="00C92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1342</Words>
  <Characters>7652</Characters>
  <Application>Microsoft Office Word</Application>
  <DocSecurity>0</DocSecurity>
  <Lines>63</Lines>
  <Paragraphs>17</Paragraphs>
  <ScaleCrop>false</ScaleCrop>
  <Company>P R C</Company>
  <LinksUpToDate>false</LinksUpToDate>
  <CharactersWithSpaces>8977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2</cp:revision>
  <dcterms:created xsi:type="dcterms:W3CDTF">2026-01-08T10:54:00Z</dcterms:created>
  <dcterms:modified xsi:type="dcterms:W3CDTF">2026-03-10T07:03:00Z</dcterms:modified>
</cp:coreProperties>
</file>