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CA" w:rsidRPr="001C3A76" w:rsidRDefault="000F52EC" w:rsidP="00977E55">
      <w:pPr>
        <w:pStyle w:val="af"/>
      </w:pPr>
      <w:r w:rsidRPr="001C3A76">
        <w:t>第</w:t>
      </w:r>
      <w:r w:rsidRPr="001C3A76">
        <w:t>3</w:t>
      </w:r>
      <w:r w:rsidRPr="001C3A76">
        <w:t>讲　圆周运动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学习目标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掌握描述圆周运动的各物理量及相互关系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会分析匀速圆周运动的周期性及多解问题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会分析向心力的来源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掌握圆周运动动力学问题的处理方法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535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一、描述圆周运动的物理量及关系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556"/>
        <w:gridCol w:w="4665"/>
        <w:gridCol w:w="3970"/>
      </w:tblGrid>
      <w:tr w:rsidR="004F05CA" w:rsidRPr="001C3A76" w:rsidTr="00977E55">
        <w:trPr>
          <w:trHeight w:val="323"/>
          <w:jc w:val="center"/>
        </w:trPr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4F05CA" w:rsidP="00E166EA">
            <w:pPr>
              <w:pStyle w:val="a3"/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定义、意义</w:t>
            </w:r>
          </w:p>
        </w:tc>
        <w:tc>
          <w:tcPr>
            <w:tcW w:w="194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公式、单位</w:t>
            </w:r>
          </w:p>
        </w:tc>
      </w:tr>
      <w:tr w:rsidR="004F05CA" w:rsidRPr="001C3A76" w:rsidTr="00977E55">
        <w:trPr>
          <w:trHeight w:val="1686"/>
          <w:jc w:val="center"/>
        </w:trPr>
        <w:tc>
          <w:tcPr>
            <w:tcW w:w="76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线速度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描述圆周运动的物体运动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快慢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的物理量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是矢量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方向和半径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垂直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和圆周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相切</w:t>
            </w:r>
          </w:p>
        </w:tc>
        <w:tc>
          <w:tcPr>
            <w:tcW w:w="19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</m:oMath>
            <w:r w:rsidRPr="00977E55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定义式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πr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与周期的关系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:m/s</w:t>
            </w:r>
          </w:p>
        </w:tc>
      </w:tr>
      <w:tr w:rsidR="004F05CA" w:rsidRPr="001C3A76" w:rsidTr="00977E55">
        <w:trPr>
          <w:trHeight w:val="2316"/>
          <w:jc w:val="center"/>
        </w:trPr>
        <w:tc>
          <w:tcPr>
            <w:tcW w:w="76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角速度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描述物体绕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圆心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转动快慢的物理量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是矢量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但不研究其方向</w:t>
            </w:r>
          </w:p>
        </w:tc>
        <w:tc>
          <w:tcPr>
            <w:tcW w:w="19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</m:oMath>
            <w:r w:rsidRPr="00977E55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定义式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与周期的关系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:rad/s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3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与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的关系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ωr</w:t>
            </w:r>
          </w:p>
        </w:tc>
      </w:tr>
      <w:tr w:rsidR="004F05CA" w:rsidRPr="001C3A76" w:rsidTr="00977E55">
        <w:trPr>
          <w:trHeight w:val="1898"/>
          <w:jc w:val="center"/>
        </w:trPr>
        <w:tc>
          <w:tcPr>
            <w:tcW w:w="76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周期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转速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频率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周期是做匀速圆周运动的物体沿圆周运动一周所用的时间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周期的倒数为频率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转速是单位时间内物体转过的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圈数</w:t>
            </w:r>
          </w:p>
        </w:tc>
        <w:tc>
          <w:tcPr>
            <w:tcW w:w="19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πr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与频率的关系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:s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:r/s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r/min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:Hz</w:t>
            </w:r>
          </w:p>
        </w:tc>
      </w:tr>
      <w:tr w:rsidR="004F05CA" w:rsidRPr="001C3A76" w:rsidTr="00977E55">
        <w:trPr>
          <w:trHeight w:val="1185"/>
          <w:jc w:val="center"/>
        </w:trPr>
        <w:tc>
          <w:tcPr>
            <w:tcW w:w="76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向心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加速度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描述线速度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方向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变化快慢的物理量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方向指向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</w:rPr>
              <w:t>圆心</w:t>
            </w:r>
          </w:p>
        </w:tc>
        <w:tc>
          <w:tcPr>
            <w:tcW w:w="194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1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1C3A7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EE5EC2">
              <w:rPr>
                <w:rFonts w:ascii="Times New Roman" w:hAnsi="Times New Roman"/>
                <w:sz w:val="24"/>
                <w:szCs w:val="24"/>
              </w:rPr>
              <w:t>.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单位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:m/s</w:t>
            </w:r>
            <w:r w:rsidRPr="001C3A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二、匀速圆周运动及向心力</w:t>
      </w:r>
    </w:p>
    <w:p w:rsidR="00977E55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931545"/>
            <wp:effectExtent l="0" t="0" r="0" b="1905"/>
            <wp:docPr id="1552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E55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778250" cy="1621790"/>
            <wp:effectExtent l="0" t="0" r="0" b="0"/>
            <wp:docPr id="1553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三、离心运动</w:t>
      </w:r>
    </w:p>
    <w:p w:rsidR="004F05CA" w:rsidRPr="001C3A76" w:rsidRDefault="002B1C99" w:rsidP="00BF220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2268855"/>
            <wp:effectExtent l="0" t="0" r="0" b="0"/>
            <wp:docPr id="1554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思考判断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匀速圆周运动是匀变速曲线运动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物体做匀速圆周运动时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其角速度大小是不变的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物体做匀速圆周运动时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其合外力是不变的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Pr="001C3A76">
        <w:rPr>
          <w:rFonts w:ascii="Times New Roman" w:hAnsi="Times New Roman"/>
          <w:sz w:val="24"/>
          <w:szCs w:val="24"/>
        </w:rPr>
        <w:t>匀速圆周运动的向心加速度与半径成反比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(5)</w:t>
      </w:r>
      <w:r w:rsidRPr="001C3A76">
        <w:rPr>
          <w:rFonts w:ascii="Times New Roman" w:hAnsi="Times New Roman"/>
          <w:sz w:val="24"/>
          <w:szCs w:val="24"/>
        </w:rPr>
        <w:t>摩托车转弯时速度过大就会向外发生滑动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这是摩托车受沿转弯半径向外的离心力作用的缘故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(6)</w:t>
      </w:r>
      <w:r w:rsidRPr="001C3A76">
        <w:rPr>
          <w:rFonts w:ascii="Times New Roman" w:hAnsi="Times New Roman"/>
          <w:sz w:val="24"/>
          <w:szCs w:val="24"/>
        </w:rPr>
        <w:t>向心力可以是物体受到的某一个力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也可以是物体受到的合力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(7)</w:t>
      </w:r>
      <w:r w:rsidRPr="001C3A76">
        <w:rPr>
          <w:rFonts w:ascii="Times New Roman" w:hAnsi="Times New Roman"/>
          <w:sz w:val="24"/>
          <w:szCs w:val="24"/>
        </w:rPr>
        <w:t>变速圆周运动的向心力不指向圆心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(8)</w:t>
      </w:r>
      <w:r w:rsidRPr="001C3A76">
        <w:rPr>
          <w:rFonts w:ascii="Times New Roman" w:hAnsi="Times New Roman"/>
          <w:sz w:val="24"/>
          <w:szCs w:val="24"/>
        </w:rPr>
        <w:t>做匀速圆周运动的物体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当所受合力突然减小时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物体将沿切线方向飞出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旋转纽扣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是一种传统游戏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先将纽扣绕几圈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使穿过纽扣的两股细绳拧在一起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然后用力反复拉绳的两端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纽扣正转和反转会交替出现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拉动多次后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纽扣绕其中心的转速可达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此时纽扣上距离中心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cm</w:t>
      </w:r>
      <w:r w:rsidRPr="001C3A76">
        <w:rPr>
          <w:rFonts w:ascii="Times New Roman" w:hAnsi="Times New Roman"/>
          <w:sz w:val="24"/>
          <w:szCs w:val="24"/>
        </w:rPr>
        <w:t>处的点的向心加速度大小约为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466090"/>
            <wp:effectExtent l="0" t="0" r="6985" b="0"/>
            <wp:docPr id="1555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="00977E55">
        <w:rPr>
          <w:rFonts w:ascii="Times New Roman" w:hAnsi="Times New Roman"/>
          <w:sz w:val="24"/>
          <w:szCs w:val="24"/>
        </w:rPr>
        <w:tab/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汽车正在水平路面上沿圆轨道匀速率转弯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且没有发生侧滑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716280"/>
            <wp:effectExtent l="0" t="0" r="7620" b="7620"/>
            <wp:docPr id="1556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汽车转弯时由车轮和路面间的静摩擦力提供向心力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汽车转弯时由汽车受到的重力与支持力的合力提供向心力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汽车转弯时由车轮和路面间的滑动摩擦力提供向心力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汽车转弯半径不变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速度减小时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汽车受到的静摩擦力可能不变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557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977E55">
      <w:pPr>
        <w:pStyle w:val="ae"/>
      </w:pPr>
      <w:r w:rsidRPr="001C3A76">
        <w:t>考点一　圆周运动的运动学问题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圆周运动物理量的分析与计算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河北卷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5)</w:t>
      </w:r>
      <w:r w:rsidRPr="001C3A76">
        <w:rPr>
          <w:rFonts w:ascii="Times New Roman" w:hAnsi="Times New Roman"/>
          <w:sz w:val="24"/>
          <w:szCs w:val="24"/>
        </w:rPr>
        <w:t>某同学在傍晚用内嵌多个彩灯的塑料绳跳绳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照片记录了彩灯在曝光时间内的运动轨迹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简图如图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彩灯的运动可视为匀速圆周运动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相机本次曝光时间是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圆弧对应的圆心角约为</w:t>
      </w:r>
      <w:r w:rsidRPr="001C3A76">
        <w:rPr>
          <w:rFonts w:ascii="Times New Roman" w:hAnsi="Times New Roman"/>
          <w:sz w:val="24"/>
          <w:szCs w:val="24"/>
        </w:rPr>
        <w:t>30°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则该同学每分钟跳绳的圈数约为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BD554F" wp14:editId="047E6EED">
            <wp:extent cx="1078230" cy="1190625"/>
            <wp:effectExtent l="0" t="0" r="7620" b="9525"/>
            <wp:docPr id="1558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90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120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150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180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根据题意可知跳绳的转动角速度为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den>
            </m:f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rad/s=5π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rad/s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则该同学每分钟跳绳的圈数为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=60</w:t>
      </w:r>
      <w:r w:rsidRPr="00F31529">
        <w:rPr>
          <w:rFonts w:ascii="宋体" w:hAnsi="宋体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=60</w:t>
      </w:r>
      <w:r w:rsidRPr="00F31529">
        <w:rPr>
          <w:rFonts w:ascii="宋体" w:hAnsi="宋体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=150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圆周运动中的传动问题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)(2025·</w:t>
      </w:r>
      <w:r w:rsidRPr="001C3A76">
        <w:rPr>
          <w:rFonts w:ascii="Times New Roman" w:eastAsia="楷体_GB2312" w:hAnsi="Times New Roman"/>
          <w:sz w:val="24"/>
          <w:szCs w:val="24"/>
        </w:rPr>
        <w:t>福建卷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5)</w:t>
      </w:r>
      <w:r w:rsidRPr="001C3A76">
        <w:rPr>
          <w:rFonts w:ascii="Times New Roman" w:hAnsi="Times New Roman"/>
          <w:sz w:val="24"/>
          <w:szCs w:val="24"/>
        </w:rPr>
        <w:t>如图为春晚上转手绢的机器人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手绢上有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1C3A76">
        <w:rPr>
          <w:rFonts w:ascii="Times New Roman" w:hAnsi="Times New Roman"/>
          <w:sz w:val="24"/>
          <w:szCs w:val="24"/>
        </w:rPr>
        <w:t>两点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圆心为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已知</w:t>
      </w:r>
      <w:r w:rsidRPr="001C3A76">
        <w:rPr>
          <w:rFonts w:ascii="Times New Roman" w:hAnsi="Times New Roman"/>
          <w:i/>
          <w:sz w:val="24"/>
          <w:szCs w:val="24"/>
        </w:rPr>
        <w:t>OQ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1C3A76">
        <w:rPr>
          <w:rFonts w:ascii="Times New Roman" w:hAnsi="Times New Roman"/>
          <w:i/>
          <w:sz w:val="24"/>
          <w:szCs w:val="24"/>
        </w:rPr>
        <w:t>OP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手绢绕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点做匀速圆周运动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38A9ABE" wp14:editId="475F259E">
            <wp:extent cx="1078230" cy="974725"/>
            <wp:effectExtent l="0" t="0" r="7620" b="0"/>
            <wp:docPr id="1569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1C3A76">
        <w:rPr>
          <w:rFonts w:ascii="Times New Roman" w:hAnsi="Times New Roman"/>
          <w:sz w:val="24"/>
          <w:szCs w:val="24"/>
        </w:rPr>
        <w:t>线速度之比为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1C3A76">
        <w:rPr>
          <w:rFonts w:ascii="Times New Roman" w:hAnsi="Times New Roman"/>
          <w:sz w:val="24"/>
          <w:szCs w:val="24"/>
        </w:rPr>
        <w:t>角速度之比为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向心加速度之比为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点所受合外力总是指向</w:t>
      </w:r>
      <w:r w:rsidRPr="001C3A76">
        <w:rPr>
          <w:rFonts w:ascii="Times New Roman" w:hAnsi="Times New Roman"/>
          <w:i/>
          <w:sz w:val="24"/>
          <w:szCs w:val="24"/>
        </w:rPr>
        <w:t>O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974725"/>
            <wp:effectExtent l="0" t="0" r="0" b="0"/>
            <wp:docPr id="1578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977E55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1579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常见的三种传动方式及特点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皮带传动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如图甲、乙所示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两轮转动方向与皮带绕行方向有关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可同向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也可反向转动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皮带与两轮之间无相对滑动时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两轮边缘线速度大小相等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即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91385" cy="466090"/>
            <wp:effectExtent l="0" t="0" r="0" b="0"/>
            <wp:docPr id="1580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摩擦传动和齿轮传动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如图丙、丁所示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两轮转动方向相反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边缘接触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接触点无打滑现象时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两轮边缘线速度大小相等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即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一定时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与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成反比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41195" cy="612775"/>
            <wp:effectExtent l="0" t="0" r="1905" b="0"/>
            <wp:docPr id="1583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同轴转动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如图戊、己所示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绕同一转轴转动的物体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转动方向相同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角速度相同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由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1C3A76">
        <w:rPr>
          <w:rFonts w:ascii="Times New Roman" w:hAnsi="Times New Roman"/>
          <w:sz w:val="24"/>
          <w:szCs w:val="24"/>
        </w:rPr>
        <w:t>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与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成正比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知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一定时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与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成正比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25295" cy="1009015"/>
            <wp:effectExtent l="0" t="0" r="8255" b="635"/>
            <wp:docPr id="1584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圆周运动的多解问题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的竖直圆筒绕中心轴线以恒定的转速匀速转动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一子弹以水平速度沿圆筒直径方向从左侧射入圆筒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从右侧射穿圆筒后发现两弹孔在同一竖直线上且相距为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62872C" wp14:editId="06E88585">
            <wp:extent cx="862330" cy="1224915"/>
            <wp:effectExtent l="0" t="0" r="0" b="0"/>
            <wp:docPr id="1585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子弹在圆筒中的水平速度为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 xml:space="preserve"> 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子弹在圆筒中的水平速度为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圆筒转动的角速度可能为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=5π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圆筒转动的角速度可能为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=4π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子弹做平抛运动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在竖直方向上有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可得子弹在圆筒中运动的时间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水平方向子弹做匀速运动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因此水平速度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因子弹从右侧射穿圆筒后发现两弹孔在同一竖直线上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则圆筒转过的角度为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=(2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1)π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=1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F31529">
        <w:rPr>
          <w:rFonts w:ascii="宋体" w:hAnsi="宋体"/>
          <w:sz w:val="24"/>
          <w:szCs w:val="24"/>
        </w:rPr>
        <w:t>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则角速度为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(2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-1)π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=(2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1)π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=1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F31529">
        <w:rPr>
          <w:rFonts w:ascii="宋体" w:hAnsi="宋体"/>
          <w:sz w:val="24"/>
          <w:szCs w:val="24"/>
        </w:rPr>
        <w:t>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故角速度可能为</w:t>
      </w:r>
      <w:r w:rsidRPr="001C3A76">
        <w:rPr>
          <w:rFonts w:ascii="Times New Roman" w:hAnsi="Times New Roman"/>
          <w:sz w:val="24"/>
          <w:szCs w:val="24"/>
        </w:rPr>
        <w:t>5π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不可能为</w:t>
      </w:r>
      <w:r w:rsidRPr="001C3A76">
        <w:rPr>
          <w:rFonts w:ascii="Times New Roman" w:hAnsi="Times New Roman"/>
          <w:sz w:val="24"/>
          <w:szCs w:val="24"/>
        </w:rPr>
        <w:t>4π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977E55">
      <w:pPr>
        <w:pStyle w:val="ae"/>
      </w:pPr>
      <w:r w:rsidRPr="001C3A76">
        <w:t>考点二　圆周运动的动力学问题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匀速圆周运动的实例分析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34"/>
        <w:gridCol w:w="2872"/>
        <w:gridCol w:w="1641"/>
        <w:gridCol w:w="4244"/>
      </w:tblGrid>
      <w:tr w:rsidR="004F05CA" w:rsidRPr="001C3A76" w:rsidTr="00977E55">
        <w:trPr>
          <w:trHeight w:val="638"/>
          <w:jc w:val="center"/>
        </w:trPr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运动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模型</w:t>
            </w:r>
          </w:p>
        </w:tc>
        <w:tc>
          <w:tcPr>
            <w:tcW w:w="140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向心力的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来源图示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运动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模型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向心力的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来源图示</w:t>
            </w:r>
          </w:p>
        </w:tc>
      </w:tr>
      <w:tr w:rsidR="004F05CA" w:rsidRPr="001C3A76" w:rsidTr="00977E55">
        <w:trPr>
          <w:trHeight w:val="1790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飞机水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平转弯</w:t>
            </w:r>
          </w:p>
        </w:tc>
        <w:tc>
          <w:tcPr>
            <w:tcW w:w="1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62330" cy="828040"/>
                  <wp:effectExtent l="0" t="0" r="0" b="0"/>
                  <wp:docPr id="1612" name="image4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火车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转弯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6280" cy="1078230"/>
                  <wp:effectExtent l="0" t="0" r="7620" b="7620"/>
                  <wp:docPr id="1613" name="image4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977E55">
        <w:trPr>
          <w:trHeight w:val="1786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lastRenderedPageBreak/>
              <w:t>圆锥摆</w:t>
            </w:r>
          </w:p>
        </w:tc>
        <w:tc>
          <w:tcPr>
            <w:tcW w:w="1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6280" cy="1078230"/>
                  <wp:effectExtent l="0" t="0" r="7620" b="7620"/>
                  <wp:docPr id="1614" name="image4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飞车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走壁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97255" cy="758825"/>
                  <wp:effectExtent l="0" t="0" r="0" b="3175"/>
                  <wp:docPr id="1615" name="image4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977E55">
        <w:trPr>
          <w:trHeight w:val="189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汽车在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水平路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面转弯</w:t>
            </w:r>
          </w:p>
        </w:tc>
        <w:tc>
          <w:tcPr>
            <w:tcW w:w="140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7850" cy="793750"/>
                  <wp:effectExtent l="0" t="0" r="0" b="6350"/>
                  <wp:docPr id="1616" name="image4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水平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转台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光滑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897255"/>
                  <wp:effectExtent l="0" t="0" r="6350" b="0"/>
                  <wp:docPr id="1617" name="image4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变速圆周运动的向心力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当小球在竖直面内摆动时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沿半径方向的合力提供向心力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F31529">
        <w:rPr>
          <w:rFonts w:ascii="宋体" w:hAnsi="宋体"/>
          <w:sz w:val="24"/>
          <w:szCs w:val="24"/>
        </w:rPr>
        <w:t>。</w:t>
      </w:r>
    </w:p>
    <w:p w:rsidR="00BF2208" w:rsidRPr="001C3A76" w:rsidRDefault="00BF2208" w:rsidP="00BF220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6AE1AF" wp14:editId="4C60A0FC">
            <wp:extent cx="1259205" cy="931545"/>
            <wp:effectExtent l="0" t="0" r="0" b="1905"/>
            <wp:docPr id="1618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4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向心力的来源分析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广东揭阳月考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图甲是滑板运动的滑道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图乙是其理想简化示意图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人和滑板均可视为质点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滑道看成半径为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的圆弧轨道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两点等高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为圆心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是最低点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当人和滑板整体从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点由静止释放后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两点之间来回滑动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且高度越来越低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忽略空气阻力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对于人和滑板整体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078230"/>
            <wp:effectExtent l="0" t="0" r="0" b="7620"/>
            <wp:docPr id="1621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受到重力、支持力、摩擦力和向心力的作用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受到的向心力由合力来提供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受到的向心力由重力、支持力的合力来提供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从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点到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点的过程中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需要的向心力先增大后减小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人和滑板整体受到重力、支持力、摩擦力的作用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向心力是按效果命名的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受到的向心力由重力、支持力、摩擦力的合力沿半径指向圆心方向的分力来提供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从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eastAsia="仿宋_GB2312" w:hAnsi="Times New Roman"/>
          <w:sz w:val="24"/>
          <w:szCs w:val="24"/>
        </w:rPr>
        <w:t>点</w:t>
      </w:r>
      <w:r w:rsidRPr="001C3A76">
        <w:rPr>
          <w:rFonts w:ascii="Times New Roman" w:eastAsia="仿宋_GB2312" w:hAnsi="Times New Roman"/>
          <w:sz w:val="24"/>
          <w:szCs w:val="24"/>
        </w:rPr>
        <w:lastRenderedPageBreak/>
        <w:t>到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eastAsia="仿宋_GB2312" w:hAnsi="Times New Roman"/>
          <w:sz w:val="24"/>
          <w:szCs w:val="24"/>
        </w:rPr>
        <w:t>点的过程中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切向加速度等于零时速度最大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此时重力沿切向的分力和摩擦力等大反向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速度先增大后减小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半径不变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需要的向心力先增大后减小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圆周运动的动力学问题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)(2025·</w:t>
      </w:r>
      <w:r w:rsidRPr="001C3A76">
        <w:rPr>
          <w:rFonts w:ascii="Times New Roman" w:eastAsia="楷体_GB2312" w:hAnsi="Times New Roman"/>
          <w:sz w:val="24"/>
          <w:szCs w:val="24"/>
        </w:rPr>
        <w:t>广东卷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8)</w:t>
      </w:r>
      <w:r w:rsidRPr="001C3A76">
        <w:rPr>
          <w:rFonts w:ascii="Times New Roman" w:hAnsi="Times New Roman"/>
          <w:sz w:val="24"/>
          <w:szCs w:val="24"/>
        </w:rPr>
        <w:t>将可视为质点的小球沿光滑冰坑内壁推出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使小球在水平面内做匀速圆周运动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已知圆周运动半径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小球所在位置处的切面与水平面夹角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为</w:t>
      </w:r>
      <w:r w:rsidRPr="001C3A76">
        <w:rPr>
          <w:rFonts w:ascii="Times New Roman" w:hAnsi="Times New Roman"/>
          <w:sz w:val="24"/>
          <w:szCs w:val="24"/>
        </w:rPr>
        <w:t>45°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小球质量为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关于该小球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下列说法正确的有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F8BAC6" wp14:editId="6121E2CB">
            <wp:extent cx="1440815" cy="431165"/>
            <wp:effectExtent l="0" t="0" r="6985" b="6985"/>
            <wp:docPr id="1622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角速度为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rad/s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线速度大小为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向心加速度大小为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所受支持力大小为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224915"/>
            <wp:effectExtent l="0" t="0" r="0" b="0"/>
            <wp:docPr id="1623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E166EA">
      <w:pPr>
        <w:tabs>
          <w:tab w:val="left" w:pos="4253"/>
        </w:tabs>
        <w:spacing w:after="170"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74725" cy="974725"/>
            <wp:effectExtent l="0" t="0" r="0" b="0"/>
            <wp:docPr id="1624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总结提升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圆周运动的动力学问题的分析思路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705" cy="2303145"/>
            <wp:effectExtent l="0" t="0" r="0" b="1905"/>
            <wp:docPr id="1625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角度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圆锥摆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黑体" w:hAnsi="Times New Roman"/>
          <w:sz w:val="24"/>
          <w:szCs w:val="24"/>
        </w:rPr>
        <w:t>筒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eastAsia="黑体" w:hAnsi="Times New Roman"/>
          <w:sz w:val="24"/>
          <w:szCs w:val="24"/>
        </w:rPr>
        <w:t>模型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山西太原期末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竖直细圆杆顶端附近有一小孔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光滑细绳穿过小孔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细绳两端分别系有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两小球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已知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球质量小于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球质量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调节细绳并转动圆杆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使得两球与圆杆能以相同角速度在水平面内匀速转动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下列图样大致正确的是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AA4250" wp14:editId="17BEE762">
            <wp:extent cx="466090" cy="1328420"/>
            <wp:effectExtent l="0" t="0" r="0" b="5080"/>
            <wp:docPr id="1626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078230"/>
            <wp:effectExtent l="0" t="0" r="0" b="7620"/>
            <wp:docPr id="1627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after="170"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设小孔到小球转动平面的竖直距离为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细绳与竖直方向的夹角为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根据小球在竖直方向上受力平衡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两小球受到的细绳拉力大小相等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因为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&lt;cos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小球做圆周运动的半径为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根据小球所受合力提供向心力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两球一起做圆周运动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角速度相同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即两球高度相同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总结提升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圆锥摆和圆锥筒的分析思路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529"/>
        <w:gridCol w:w="7662"/>
      </w:tblGrid>
      <w:tr w:rsidR="004F05CA" w:rsidRPr="001C3A76" w:rsidTr="00977E55">
        <w:trPr>
          <w:trHeight w:val="2620"/>
          <w:jc w:val="center"/>
        </w:trPr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1224915"/>
                  <wp:effectExtent l="0" t="0" r="6350" b="0"/>
                  <wp:docPr id="1630" name="image4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圆锥摆</w:t>
            </w:r>
          </w:p>
        </w:tc>
        <w:tc>
          <w:tcPr>
            <w:tcW w:w="375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(1)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向心力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mg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tan</w:t>
            </w:r>
            <w:r w:rsidRPr="001C3A7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mω</w:t>
            </w:r>
            <w:r w:rsidRPr="001C3A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且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sin</w:t>
            </w:r>
            <w:r w:rsidRPr="001C3A7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解得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gLtanθsinθ</m:t>
                  </m:r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。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(2)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稳定状态下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越大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角速度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和线速度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就越大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小球受到的拉力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和运动所需向心力也越大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即对于等长摆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越高、越快、越大</w:t>
            </w:r>
          </w:p>
        </w:tc>
      </w:tr>
      <w:tr w:rsidR="004F05CA" w:rsidRPr="001C3A76" w:rsidTr="00977E55">
        <w:trPr>
          <w:trHeight w:val="2938"/>
          <w:jc w:val="center"/>
        </w:trPr>
        <w:tc>
          <w:tcPr>
            <w:tcW w:w="1241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93750" cy="828040"/>
                  <wp:effectExtent l="0" t="0" r="6350" b="0"/>
                  <wp:docPr id="1639" name="image4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圆锥筒</w:t>
            </w:r>
          </w:p>
        </w:tc>
        <w:tc>
          <w:tcPr>
            <w:tcW w:w="375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(1)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筒内壁光滑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向心力由重力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mg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和支持力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的合力提供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即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mω</w:t>
            </w:r>
            <w:r w:rsidRPr="001C3A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解得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gr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tanθ</m:t>
                      </m:r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tanθ</m:t>
                      </m:r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。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(2)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稳定状态下小球所处的位置越高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半径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越大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角速度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越小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线速度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越大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支持力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sinθ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和向心力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tanθ</m:t>
                  </m:r>
                </m:den>
              </m:f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并不随位置的变化而变化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生活中的圆周运动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7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广东东莞外国语学校期中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1C3A76">
        <w:rPr>
          <w:rFonts w:ascii="Times New Roman" w:hAnsi="Times New Roman"/>
          <w:sz w:val="24"/>
          <w:szCs w:val="24"/>
        </w:rPr>
        <w:t>(a)</w:t>
      </w:r>
      <w:r w:rsidRPr="001C3A76">
        <w:rPr>
          <w:rFonts w:ascii="Times New Roman" w:hAnsi="Times New Roman"/>
          <w:sz w:val="24"/>
          <w:szCs w:val="24"/>
        </w:rPr>
        <w:t>是雪车比赛中一名运动员通过滑行区某弯道时的照片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假设可视为质点的运动员和车的总质量为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其在弯道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处做水平面内圆周运动可简化为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如图</w:t>
      </w:r>
      <w:r w:rsidRPr="001C3A76">
        <w:rPr>
          <w:rFonts w:ascii="Times New Roman" w:hAnsi="Times New Roman"/>
          <w:sz w:val="24"/>
          <w:szCs w:val="24"/>
        </w:rPr>
        <w:t>(b)</w:t>
      </w:r>
      <w:r w:rsidRPr="001C3A76">
        <w:rPr>
          <w:rFonts w:ascii="Times New Roman" w:hAnsi="Times New Roman"/>
          <w:sz w:val="24"/>
          <w:szCs w:val="24"/>
        </w:rPr>
        <w:t>所示模型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车在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处的速率为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弯道表面与水平面成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角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此时车相对弯道无侧向滑动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不计摩擦阻力和空气阻力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重力加速度大小为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15540" cy="940435"/>
            <wp:effectExtent l="0" t="0" r="3810" b="0"/>
            <wp:docPr id="1652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处车对弯道的压力大小为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处运动员和车的向心加速度大小为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处运动员和车做圆周运动的半径为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若雪车在更靠近轨道内侧的位置无侧滑通过该处弯道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则速率比原来大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对运动员和车受力分析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根据几何关系知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根据牛顿第三定律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车对弯道的压力大小为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i/>
          <w:sz w:val="24"/>
          <w:szCs w:val="24"/>
        </w:rPr>
        <w:t>'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根据牛顿第二定律可得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若雪车滑行的位置更加靠近轨道内侧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则圆周运动的半径减小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其速率比原来小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BE3471" wp14:editId="3FEEC4F1">
            <wp:extent cx="1294130" cy="1259205"/>
            <wp:effectExtent l="0" t="0" r="1270" b="0"/>
            <wp:docPr id="1655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F31529" w:rsidRDefault="004F05CA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</w:p>
    <w:p w:rsidR="004F05CA" w:rsidRPr="001C3A76" w:rsidRDefault="002B1C99" w:rsidP="00977E55">
      <w:pPr>
        <w:pStyle w:val="ae"/>
      </w:pPr>
      <w:r w:rsidRPr="001C3A76">
        <w:rPr>
          <w:noProof/>
        </w:rPr>
        <w:lastRenderedPageBreak/>
        <w:drawing>
          <wp:inline distT="0" distB="0" distL="0" distR="0">
            <wp:extent cx="6331585" cy="284480"/>
            <wp:effectExtent l="0" t="0" r="0" b="1270"/>
            <wp:docPr id="1666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基础对点练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圆周运动的运动学问题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(2024·</w:t>
      </w:r>
      <w:r w:rsidRPr="001C3A76">
        <w:rPr>
          <w:rFonts w:ascii="Times New Roman" w:eastAsia="楷体_GB2312" w:hAnsi="Times New Roman"/>
          <w:sz w:val="24"/>
          <w:szCs w:val="24"/>
        </w:rPr>
        <w:t>黑吉辽卷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2)</w:t>
      </w:r>
      <w:r w:rsidR="00977E55" w:rsidRPr="00F31529">
        <w:rPr>
          <w:rFonts w:ascii="宋体" w:hAnsi="宋体"/>
          <w:sz w:val="24"/>
          <w:szCs w:val="24"/>
        </w:rPr>
        <w:t xml:space="preserve"> 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指尖转球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是花式篮球表演中常见的技巧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当篮球在指尖上绕轴转动时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球面上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1C3A76">
        <w:rPr>
          <w:rFonts w:ascii="Times New Roman" w:hAnsi="Times New Roman"/>
          <w:sz w:val="24"/>
          <w:szCs w:val="24"/>
        </w:rPr>
        <w:t>两点做圆周运动的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4566CA" wp14:editId="5F854D24">
            <wp:extent cx="647065" cy="1043940"/>
            <wp:effectExtent l="0" t="0" r="635" b="3810"/>
            <wp:docPr id="1667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半径相等</w:t>
      </w:r>
      <w:r w:rsidRPr="001C3A76">
        <w:rPr>
          <w:rFonts w:ascii="Times New Roman" w:hAnsi="Times New Roman"/>
          <w:sz w:val="24"/>
          <w:szCs w:val="24"/>
        </w:rPr>
        <w:tab/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线速度大小相等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向心加速度大小相等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角速度大小相等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977E55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由图可知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Q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篮球绕轴转动时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Q</w:t>
      </w:r>
      <w:r w:rsidRPr="001C3A76">
        <w:rPr>
          <w:rFonts w:ascii="Times New Roman" w:eastAsia="仿宋_GB2312" w:hAnsi="Times New Roman"/>
          <w:sz w:val="24"/>
          <w:szCs w:val="24"/>
        </w:rPr>
        <w:t>在相同时间内转过的圆心角相等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Q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线速度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Q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向心加速度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Q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7E38ED" wp14:editId="1C5A85FC">
            <wp:extent cx="647065" cy="1043940"/>
            <wp:effectExtent l="0" t="0" r="635" b="3810"/>
            <wp:docPr id="1668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山东菏泽期中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一辆前轮为驱动轮的汽车在进行上线检测时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需要把驱动轮压在两个半径相同的有固定转轴的滚筒上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保证驱动轮转动时汽车不会向前运动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工作人员模拟驾驶汽车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使汽车驱动轮以恒定的转速转动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并且车轮与滚筒间不打滑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分别为轮胎边缘、轮毂边缘及滚筒边缘上的三个点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半径分别为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66DC49" wp14:editId="381DC785">
            <wp:extent cx="1621790" cy="716280"/>
            <wp:effectExtent l="0" t="0" r="0" b="7620"/>
            <wp:docPr id="1671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点的线速度大小相等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点的角速度大小相等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点的线速度大小之比为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点的角速度大小之比为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点为同轴转动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所以角速度相等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又因为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点为摩擦传动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具有相同的线速度大小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又因为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2=2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因为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=3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因为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江苏卷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4)</w:t>
      </w:r>
      <w:r w:rsidRPr="001C3A76">
        <w:rPr>
          <w:rFonts w:ascii="Times New Roman" w:hAnsi="Times New Roman"/>
          <w:sz w:val="24"/>
          <w:szCs w:val="24"/>
        </w:rPr>
        <w:t>游乐设施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旋转杯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的底盘和转杯分别以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为转轴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在水平面内沿顺时针方向匀速转动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固定在底盘上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某时刻转杯转到如图所示位置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杯上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点与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恰好在同一条直线上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6B6012" wp14:editId="365169D5">
            <wp:extent cx="1078230" cy="897255"/>
            <wp:effectExtent l="0" t="0" r="7620" b="0"/>
            <wp:docPr id="1672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点做匀速圆周运动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点做匀速圆周运动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点的速度小于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点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此时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点的速度等于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hAnsi="Times New Roman"/>
          <w:sz w:val="24"/>
          <w:szCs w:val="24"/>
        </w:rPr>
        <w:t>点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底盘以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eastAsia="仿宋_GB2312" w:hAnsi="Times New Roman"/>
          <w:sz w:val="24"/>
          <w:szCs w:val="24"/>
        </w:rPr>
        <w:t>点为轴匀速转动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底盘上除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eastAsia="仿宋_GB2312" w:hAnsi="Times New Roman"/>
          <w:sz w:val="24"/>
          <w:szCs w:val="24"/>
        </w:rPr>
        <w:t>点外所有点均做同轴转动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转杯上除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点外所有点不仅相对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eastAsia="仿宋_GB2312" w:hAnsi="Times New Roman"/>
          <w:sz w:val="24"/>
          <w:szCs w:val="24"/>
        </w:rPr>
        <w:t>点同轴转动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还相对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点同轴转动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点做的不是匀速圆周运动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设该时刻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点在底盘上的竖直投影点所对应的底盘上的点为</w:t>
      </w:r>
      <w:r w:rsidRPr="001C3A76">
        <w:rPr>
          <w:rFonts w:ascii="Times New Roman" w:hAnsi="Times New Roman"/>
          <w:i/>
          <w:sz w:val="24"/>
          <w:szCs w:val="24"/>
        </w:rPr>
        <w:t>A'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A'</w:t>
      </w:r>
      <w:r w:rsidRPr="001C3A76">
        <w:rPr>
          <w:rFonts w:ascii="Times New Roman" w:eastAsia="仿宋_GB2312" w:hAnsi="Times New Roman"/>
          <w:sz w:val="24"/>
          <w:szCs w:val="24"/>
        </w:rPr>
        <w:t>点转动的半径大于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点的转动半径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A'</w:t>
      </w:r>
      <w:r w:rsidRPr="001C3A76">
        <w:rPr>
          <w:rFonts w:ascii="Times New Roman" w:eastAsia="仿宋_GB2312" w:hAnsi="Times New Roman"/>
          <w:sz w:val="24"/>
          <w:szCs w:val="24"/>
        </w:rPr>
        <w:t>点的速度大于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点的速度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又由于该时刻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点绕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点与底盘做同方向转动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点的速度大于</w:t>
      </w:r>
      <w:r w:rsidRPr="001C3A76">
        <w:rPr>
          <w:rFonts w:ascii="Times New Roman" w:hAnsi="Times New Roman"/>
          <w:i/>
          <w:sz w:val="24"/>
          <w:szCs w:val="24"/>
        </w:rPr>
        <w:t>A'</w:t>
      </w:r>
      <w:r w:rsidRPr="001C3A76">
        <w:rPr>
          <w:rFonts w:ascii="Times New Roman" w:eastAsia="仿宋_GB2312" w:hAnsi="Times New Roman"/>
          <w:sz w:val="24"/>
          <w:szCs w:val="24"/>
        </w:rPr>
        <w:t>点的速度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则此时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点的速度一定大于</w:t>
      </w:r>
      <w:r w:rsidRPr="001C3A76">
        <w:rPr>
          <w:rFonts w:ascii="Times New Roman" w:hAnsi="Times New Roman"/>
          <w:i/>
          <w:sz w:val="24"/>
          <w:szCs w:val="24"/>
        </w:rPr>
        <w:t>O'</w:t>
      </w:r>
      <w:r w:rsidRPr="001C3A76">
        <w:rPr>
          <w:rFonts w:ascii="Times New Roman" w:eastAsia="仿宋_GB2312" w:hAnsi="Times New Roman"/>
          <w:sz w:val="24"/>
          <w:szCs w:val="24"/>
        </w:rPr>
        <w:t>点的速度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一个半径为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的圆盘正绕其圆心匀速转动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当圆盘边缘上的一点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处在如图所示位置的时候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在其圆心正上方</w:t>
      </w:r>
      <w:r w:rsidRPr="001C3A76">
        <w:rPr>
          <w:rFonts w:ascii="Times New Roman" w:hAnsi="Times New Roman"/>
          <w:sz w:val="24"/>
          <w:szCs w:val="24"/>
        </w:rPr>
        <w:t>20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的高度有一个小球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视为质点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正在向边缘的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点以一定的速度水平抛出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不计空气阻力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要使得小球正好落在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CB31C1" wp14:editId="72407AAC">
            <wp:extent cx="1078230" cy="793750"/>
            <wp:effectExtent l="0" t="0" r="7620" b="6350"/>
            <wp:docPr id="1673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小球平抛的初速度一定是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小球平抛的初速度可能是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圆盘转动的角速度一定是</w:t>
      </w:r>
      <w:r w:rsidRPr="001C3A76">
        <w:rPr>
          <w:rFonts w:ascii="Times New Roman" w:hAnsi="Times New Roman"/>
          <w:sz w:val="24"/>
          <w:szCs w:val="24"/>
        </w:rPr>
        <w:t>π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rad/s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圆盘转动的加速度大小可能是</w:t>
      </w:r>
      <w:r w:rsidRPr="001C3A76">
        <w:rPr>
          <w:rFonts w:ascii="Times New Roman" w:hAnsi="Times New Roman"/>
          <w:sz w:val="24"/>
          <w:szCs w:val="24"/>
        </w:rPr>
        <w:t>π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则小球平抛的初速度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ωt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π(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=1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F31529">
        <w:rPr>
          <w:rFonts w:ascii="宋体" w:hAnsi="宋体"/>
          <w:sz w:val="24"/>
          <w:szCs w:val="24"/>
        </w:rPr>
        <w:t>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解得圆盘转动的角速度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π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rad/s(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=1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F31529">
        <w:rPr>
          <w:rFonts w:ascii="宋体" w:hAnsi="宋体"/>
          <w:sz w:val="24"/>
          <w:szCs w:val="24"/>
        </w:rPr>
        <w:t>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圆盘转动的加速度大小为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π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=5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π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1C3A76">
        <w:rPr>
          <w:rFonts w:ascii="Times New Roman" w:hAnsi="Times New Roman"/>
          <w:sz w:val="24"/>
          <w:szCs w:val="24"/>
        </w:rPr>
        <w:t>=1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F31529">
        <w:rPr>
          <w:rFonts w:ascii="宋体" w:hAnsi="宋体"/>
          <w:sz w:val="24"/>
          <w:szCs w:val="24"/>
        </w:rPr>
        <w:t>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圆周运动的动力学问题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山东卷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4)</w:t>
      </w:r>
      <w:r w:rsidRPr="001C3A76">
        <w:rPr>
          <w:rFonts w:ascii="Times New Roman" w:hAnsi="Times New Roman"/>
          <w:sz w:val="24"/>
          <w:szCs w:val="24"/>
        </w:rPr>
        <w:t>某同学用不可伸长的细线系一个质量为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1C3A76">
        <w:rPr>
          <w:rFonts w:ascii="Times New Roman" w:hAnsi="Times New Roman"/>
          <w:sz w:val="24"/>
          <w:szCs w:val="24"/>
        </w:rPr>
        <w:t>的发光小球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让小球在竖直面内绕一固定点做半径为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的圆周运动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在小球经过最低点附近时拍摄了一张照片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曝光时间为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由于小球运动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在照片上留下了一条长度约为半径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的圆弧形径迹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根据以上数据估算小球在最低点时细线的拉力大小为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7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根据题意可知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小球经过最低点的速率约为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在最低点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对小球由牛顿第二定律有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重力加速度大小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eastAsia="仿宋_GB2312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解得小球在最低点时细线的拉力大小约为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=7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)(2026·</w:t>
      </w:r>
      <w:r w:rsidRPr="001C3A76">
        <w:rPr>
          <w:rFonts w:ascii="Times New Roman" w:eastAsia="楷体_GB2312" w:hAnsi="Times New Roman"/>
          <w:sz w:val="24"/>
          <w:szCs w:val="24"/>
        </w:rPr>
        <w:t>广东广州十六中月考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如图甲所示为建筑行业使用的一种小型打夯机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其原理可简化为一个质量为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的支架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含电动机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上由一根长为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的轻杆带动一个质量为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的铁球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铁球可视为质点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在竖直平面内转动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若在某次打夯过程中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铁球以角速度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匀速转动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91005" cy="974725"/>
            <wp:effectExtent l="0" t="0" r="4445" b="0"/>
            <wp:docPr id="1692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铁球转动过程中受到向心力的作用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铁球转动到最低点时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处于超重状态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铁球做圆周运动的向心加速度始终不变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若铁球转动到最高点时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支架对地面的压力刚好为零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mL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向心力是效果力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并不是铁球受到的力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铁球转动到最低点时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有竖直向上的加速度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铁球处于超重状态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铁球做圆周运动的角速度和半径均不发生变化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铁球做圆周运动的向心加速度大小不变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但其方向在不断地发生变化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以支架和铁球整体为研究对象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铁球转动到最高点时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只有铁球有向下的加速度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由牛顿第二定律得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mL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广东深圳高级中学月考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一不可伸长的轻质细绳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一端固定在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另一端拴接小球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用手把小球拉离最低点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保持细绳拉直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给小球一初速度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第一次小球在甲水平面内做匀速圆周运动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运动过程中细绳与竖直轴线夹角为</w:t>
      </w:r>
      <w:r w:rsidRPr="001C3A76">
        <w:rPr>
          <w:rFonts w:ascii="Times New Roman" w:hAnsi="Times New Roman"/>
          <w:sz w:val="24"/>
          <w:szCs w:val="24"/>
        </w:rPr>
        <w:t>37°;</w:t>
      </w:r>
      <w:r w:rsidRPr="001C3A76">
        <w:rPr>
          <w:rFonts w:ascii="Times New Roman" w:hAnsi="Times New Roman"/>
          <w:sz w:val="24"/>
          <w:szCs w:val="24"/>
        </w:rPr>
        <w:t>第二次小球在乙水平面内做匀速圆周运动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运动过程中细绳与竖直轴线夹角为</w:t>
      </w:r>
      <w:r w:rsidRPr="001C3A76">
        <w:rPr>
          <w:rFonts w:ascii="Times New Roman" w:hAnsi="Times New Roman"/>
          <w:sz w:val="24"/>
          <w:szCs w:val="24"/>
        </w:rPr>
        <w:t>53°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53°=0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37°=0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小球两次做圆周运动的周期之比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乙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等于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F40E08" wp14:editId="66CAF869">
            <wp:extent cx="1371600" cy="1009015"/>
            <wp:effectExtent l="0" t="0" r="0" b="635"/>
            <wp:docPr id="1697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E55" w:rsidRDefault="000F52EC" w:rsidP="00977E55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="00977E55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977E55" w:rsidRPr="00977E55" w:rsidRDefault="00A256B2" w:rsidP="00977E55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977E55">
        <w:rPr>
          <w:rFonts w:ascii="Times New Roman" w:hAnsi="Times New Roman"/>
          <w:sz w:val="24"/>
          <w:szCs w:val="24"/>
        </w:rPr>
        <w:t>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977E55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4F05CA" w:rsidRPr="00977E55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对运动的小球进行受力分析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小球受到自身的重力以及细绳的拉力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小球在这两个力的合力作用下做匀速圆周运动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设细绳与竖直轴线的夹角为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细绳的长度为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对小球由牛顿第二定律有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整理有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=2π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由题意可知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第一次细绳与竖直轴线的夹角为</w:t>
      </w:r>
      <w:r w:rsidRPr="001C3A76">
        <w:rPr>
          <w:rFonts w:ascii="Times New Roman" w:hAnsi="Times New Roman"/>
          <w:sz w:val="24"/>
          <w:szCs w:val="24"/>
        </w:rPr>
        <w:t>37°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第二次细绳与竖直轴线的夹角为</w:t>
      </w:r>
      <w:r w:rsidRPr="001C3A76">
        <w:rPr>
          <w:rFonts w:ascii="Times New Roman" w:hAnsi="Times New Roman"/>
          <w:sz w:val="24"/>
          <w:szCs w:val="24"/>
        </w:rPr>
        <w:t>53°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乙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cos37°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cos53°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8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(2024·</w:t>
      </w:r>
      <w:r w:rsidRPr="001C3A76">
        <w:rPr>
          <w:rFonts w:ascii="Times New Roman" w:eastAsia="楷体_GB2312" w:hAnsi="Times New Roman"/>
          <w:sz w:val="24"/>
          <w:szCs w:val="24"/>
        </w:rPr>
        <w:t>广东卷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5)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在细绳的拉动下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的卷轴可绕其固定的中心点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在水平面内转动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卷轴上沿半径方向固定着长度为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的细管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管底在</w:t>
      </w:r>
      <w:r w:rsidRPr="001C3A76">
        <w:rPr>
          <w:rFonts w:ascii="Times New Roman" w:hAnsi="Times New Roman"/>
          <w:i/>
          <w:sz w:val="24"/>
          <w:szCs w:val="24"/>
        </w:rPr>
        <w:t>O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细管内有一根原长为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、劲度系数为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的轻质弹簧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弹簧底端固定在管底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顶端连接质量为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、可视为质点的插销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当以速度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匀速拉动细绳时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插销做匀速圆周运动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过大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插销会卡进固定的端盖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使卷轴转动停止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忽略摩擦力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弹簧在弹性限度内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要使卷轴转动不停止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的最大值为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0467B4" wp14:editId="0A0B5DB4">
            <wp:extent cx="1190625" cy="716280"/>
            <wp:effectExtent l="0" t="0" r="9525" b="7620"/>
            <wp:docPr id="1714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l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i/>
          <w:sz w:val="24"/>
          <w:szCs w:val="24"/>
        </w:rPr>
        <w:t>l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由题意可知当插销刚卡紧固定端盖时弹簧的伸长量为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根据胡克定律有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kx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插销与卷轴同轴转动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角速度相同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对插销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由弹力提供向心力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对卷轴有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r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综合提升练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9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)(2026·</w:t>
      </w:r>
      <w:r w:rsidRPr="001C3A76">
        <w:rPr>
          <w:rFonts w:ascii="Times New Roman" w:eastAsia="楷体_GB2312" w:hAnsi="Times New Roman"/>
          <w:sz w:val="24"/>
          <w:szCs w:val="24"/>
        </w:rPr>
        <w:t>广东梅州模拟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物理课老师用手掌托一苹果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在竖直平面内顺时针方向做匀速圆周运动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手掌始终保持水平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苹果从最高点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运动到最低点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的过程中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279227" wp14:editId="371E89F5">
            <wp:extent cx="940435" cy="974725"/>
            <wp:effectExtent l="0" t="0" r="0" b="0"/>
            <wp:docPr id="1731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苹果的线速度不变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苹果做匀变速曲线运动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苹果先处于失重状态后处于超重状态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手掌对苹果的摩擦力先增大后减小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苹果在竖直平面内顺时针方向做匀速圆周运动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可知线速度大小不变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加速度大小不变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方向始终指向圆心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则苹果的线速度、加速度均变化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苹果做非匀变速曲线运动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运动到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竖直方向有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水平方向有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eastAsia="仿宋_GB2312" w:hAnsi="Times New Roman"/>
          <w:sz w:val="24"/>
          <w:szCs w:val="24"/>
        </w:rPr>
        <w:t>逐渐变大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可知从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运动到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苹果处于失重状态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手掌对苹果的摩擦力增大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eastAsia="仿宋_GB2312" w:hAnsi="Times New Roman"/>
          <w:sz w:val="24"/>
          <w:szCs w:val="24"/>
        </w:rPr>
        <w:t>从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运动到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竖直方向有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水平方向有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eastAsia="仿宋_GB2312" w:hAnsi="Times New Roman"/>
          <w:sz w:val="24"/>
          <w:szCs w:val="24"/>
        </w:rPr>
        <w:t>逐渐变小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可知从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运动到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苹果处于超重状态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手掌对苹果的摩擦力减小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519045" cy="1155700"/>
            <wp:effectExtent l="0" t="0" r="0" b="6350"/>
            <wp:docPr id="1732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矩形金属框</w:t>
      </w:r>
      <w:r w:rsidRPr="001C3A76">
        <w:rPr>
          <w:rFonts w:ascii="Times New Roman" w:hAnsi="Times New Roman"/>
          <w:i/>
          <w:sz w:val="24"/>
          <w:szCs w:val="24"/>
        </w:rPr>
        <w:t>MNQP</w:t>
      </w:r>
      <w:r w:rsidRPr="001C3A76">
        <w:rPr>
          <w:rFonts w:ascii="Times New Roman" w:hAnsi="Times New Roman"/>
          <w:sz w:val="24"/>
          <w:szCs w:val="24"/>
        </w:rPr>
        <w:t>竖直放置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其中</w:t>
      </w:r>
      <w:r w:rsidRPr="001C3A76">
        <w:rPr>
          <w:rFonts w:ascii="Times New Roman" w:hAnsi="Times New Roman"/>
          <w:i/>
          <w:sz w:val="24"/>
          <w:szCs w:val="24"/>
        </w:rPr>
        <w:t>MN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PQ</w:t>
      </w:r>
      <w:r w:rsidRPr="001C3A76">
        <w:rPr>
          <w:rFonts w:ascii="Times New Roman" w:hAnsi="Times New Roman"/>
          <w:sz w:val="24"/>
          <w:szCs w:val="24"/>
        </w:rPr>
        <w:t>足够长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</w:t>
      </w:r>
      <w:r w:rsidRPr="001C3A76">
        <w:rPr>
          <w:rFonts w:ascii="Times New Roman" w:hAnsi="Times New Roman"/>
          <w:i/>
          <w:sz w:val="24"/>
          <w:szCs w:val="24"/>
        </w:rPr>
        <w:t>PQ</w:t>
      </w:r>
      <w:r w:rsidRPr="001C3A76">
        <w:rPr>
          <w:rFonts w:ascii="Times New Roman" w:hAnsi="Times New Roman"/>
          <w:sz w:val="24"/>
          <w:szCs w:val="24"/>
        </w:rPr>
        <w:t>杆光滑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一根轻弹簧一端固定在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另一端连接一个质量为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小球穿过</w:t>
      </w:r>
      <w:r w:rsidRPr="001C3A76">
        <w:rPr>
          <w:rFonts w:ascii="Times New Roman" w:hAnsi="Times New Roman"/>
          <w:i/>
          <w:sz w:val="24"/>
          <w:szCs w:val="24"/>
        </w:rPr>
        <w:t>PQ</w:t>
      </w:r>
      <w:r w:rsidRPr="001C3A76">
        <w:rPr>
          <w:rFonts w:ascii="Times New Roman" w:hAnsi="Times New Roman"/>
          <w:sz w:val="24"/>
          <w:szCs w:val="24"/>
        </w:rPr>
        <w:t>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金属框绕</w:t>
      </w:r>
      <w:r w:rsidRPr="001C3A76">
        <w:rPr>
          <w:rFonts w:ascii="Times New Roman" w:hAnsi="Times New Roman"/>
          <w:i/>
          <w:sz w:val="24"/>
          <w:szCs w:val="24"/>
        </w:rPr>
        <w:t>MN</w:t>
      </w:r>
      <w:r w:rsidRPr="001C3A76">
        <w:rPr>
          <w:rFonts w:ascii="Times New Roman" w:hAnsi="Times New Roman"/>
          <w:sz w:val="24"/>
          <w:szCs w:val="24"/>
        </w:rPr>
        <w:t>轴分别以角速度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i/>
          <w:sz w:val="24"/>
          <w:szCs w:val="24"/>
        </w:rPr>
        <w:t>ω'</w:t>
      </w:r>
      <w:r w:rsidRPr="001C3A76">
        <w:rPr>
          <w:rFonts w:ascii="Times New Roman" w:hAnsi="Times New Roman"/>
          <w:sz w:val="24"/>
          <w:szCs w:val="24"/>
        </w:rPr>
        <w:t>匀速转动时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小球均相对</w:t>
      </w:r>
      <w:r w:rsidRPr="001C3A76">
        <w:rPr>
          <w:rFonts w:ascii="Times New Roman" w:hAnsi="Times New Roman"/>
          <w:i/>
          <w:sz w:val="24"/>
          <w:szCs w:val="24"/>
        </w:rPr>
        <w:t>PQ</w:t>
      </w:r>
      <w:r w:rsidRPr="001C3A76">
        <w:rPr>
          <w:rFonts w:ascii="Times New Roman" w:hAnsi="Times New Roman"/>
          <w:sz w:val="24"/>
          <w:szCs w:val="24"/>
        </w:rPr>
        <w:t>杆静止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</w:t>
      </w:r>
      <w:r w:rsidRPr="001C3A76">
        <w:rPr>
          <w:rFonts w:ascii="Times New Roman" w:hAnsi="Times New Roman"/>
          <w:i/>
          <w:sz w:val="24"/>
          <w:szCs w:val="24"/>
        </w:rPr>
        <w:t>ω'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则与以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匀速转动时相比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Times New Roman" w:hAnsi="Times New Roman"/>
          <w:i/>
          <w:sz w:val="24"/>
          <w:szCs w:val="24"/>
        </w:rPr>
        <w:t>ω'</w:t>
      </w:r>
      <w:r w:rsidRPr="001C3A76">
        <w:rPr>
          <w:rFonts w:ascii="Times New Roman" w:hAnsi="Times New Roman"/>
          <w:sz w:val="24"/>
          <w:szCs w:val="24"/>
        </w:rPr>
        <w:t>匀速转动时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85557B" wp14:editId="5F2D3031">
            <wp:extent cx="974725" cy="1328420"/>
            <wp:effectExtent l="0" t="0" r="0" b="5080"/>
            <wp:docPr id="1733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小球的高度不变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小球的高度增加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小球对杆压力的大小可能变小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小球对杆压力的大小不可能相等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小球在水平面内做匀速圆周运动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由合力提供向心力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小球在竖直方向受力平衡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若</w:t>
      </w:r>
      <w:r w:rsidRPr="001C3A76">
        <w:rPr>
          <w:rFonts w:ascii="Times New Roman" w:hAnsi="Times New Roman"/>
          <w:i/>
          <w:sz w:val="24"/>
          <w:szCs w:val="24"/>
        </w:rPr>
        <w:t>ω'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假设小球上移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eastAsia="仿宋_GB2312" w:hAnsi="Times New Roman"/>
          <w:sz w:val="24"/>
          <w:szCs w:val="24"/>
        </w:rPr>
        <w:t>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则弹簧形变量减小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可知假设不成立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同理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假设小球下移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eastAsia="仿宋_GB2312" w:hAnsi="Times New Roman"/>
          <w:sz w:val="24"/>
          <w:szCs w:val="24"/>
        </w:rPr>
        <w:t>减小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则弹簧形变量增大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增大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可知假设不成立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所以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eastAsia="仿宋_GB2312" w:hAnsi="Times New Roman"/>
          <w:sz w:val="24"/>
          <w:szCs w:val="24"/>
        </w:rPr>
        <w:t>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小球的高度不变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弹簧弹力的大小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一定不变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设杆对球的弹力大小为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若开始时角速度过小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由于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eastAsia="仿宋_GB2312" w:hAnsi="Times New Roman"/>
          <w:sz w:val="24"/>
          <w:szCs w:val="24"/>
        </w:rPr>
        <w:t>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可知角速度增大时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减小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若开始角速度过大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可知角速度增大时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增大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综上可知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可能增大、可能减小、可能不变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根据牛顿第三定律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可知小球对杆压力的大小可能增大、可能减小、可能不变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977E55" w:rsidRPr="001C3A76" w:rsidRDefault="00977E55" w:rsidP="00977E5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66E55A" wp14:editId="21799D44">
            <wp:extent cx="1147445" cy="1328420"/>
            <wp:effectExtent l="0" t="0" r="0" b="5080"/>
            <wp:docPr id="1734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C3A76">
        <w:rPr>
          <w:rFonts w:ascii="Times New Roman" w:hAnsi="Times New Roman"/>
          <w:sz w:val="24"/>
          <w:szCs w:val="24"/>
        </w:rPr>
        <w:lastRenderedPageBreak/>
        <w:t>11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广东湛江模拟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一细线一端系住一小球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另一端固定在一竖直细杆上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小球以一定大小的速度随着细杆在水平面内做匀速圆周运动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细线便在空中划出一个圆锥面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这样的模型叫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圆锥摆</w:t>
      </w:r>
      <w:r w:rsidRPr="00F31529">
        <w:rPr>
          <w:rFonts w:ascii="宋体" w:hAnsi="宋体"/>
          <w:sz w:val="24"/>
          <w:szCs w:val="24"/>
        </w:rPr>
        <w:t>”。</w:t>
      </w:r>
      <w:r w:rsidRPr="001C3A76">
        <w:rPr>
          <w:rFonts w:ascii="Times New Roman" w:hAnsi="Times New Roman"/>
          <w:sz w:val="24"/>
          <w:szCs w:val="24"/>
        </w:rPr>
        <w:t>圆锥摆是研究水平面内质点做匀速圆周运动动力学关系的典型特例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小球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可视为质点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细线</w:t>
      </w:r>
      <w:r w:rsidRPr="001C3A76">
        <w:rPr>
          <w:rFonts w:ascii="Times New Roman" w:hAnsi="Times New Roman"/>
          <w:i/>
          <w:sz w:val="24"/>
          <w:szCs w:val="24"/>
        </w:rPr>
        <w:t>AC</w:t>
      </w:r>
      <w:r w:rsidRPr="001C3A76">
        <w:rPr>
          <w:rFonts w:ascii="Times New Roman" w:hAnsi="Times New Roman"/>
          <w:sz w:val="24"/>
          <w:szCs w:val="24"/>
        </w:rPr>
        <w:t>长度为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224915"/>
            <wp:effectExtent l="0" t="0" r="0" b="0"/>
            <wp:docPr id="1735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在紧贴着小球运动的水平面上加一光滑平板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使小球在板上做匀速圆周运动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此时细线与竖直方向所成夹角为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当小球的角速度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大于某一值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小球将脱离平板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的大小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撤去光滑平板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再用一根细线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同样一端系在该小球上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另一端固定在细杆上的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当两条细线均伸直时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如图丙所示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各部分长度之比</w:t>
      </w:r>
      <w:r w:rsidRPr="001C3A76">
        <w:rPr>
          <w:rFonts w:ascii="Times New Roman" w:hAnsi="Times New Roman"/>
          <w:sz w:val="24"/>
          <w:szCs w:val="24"/>
        </w:rPr>
        <w:t>|</w:t>
      </w:r>
      <w:r w:rsidRPr="001C3A76">
        <w:rPr>
          <w:rFonts w:ascii="Times New Roman" w:hAnsi="Times New Roman"/>
          <w:i/>
          <w:sz w:val="24"/>
          <w:szCs w:val="24"/>
        </w:rPr>
        <w:t>AB</w:t>
      </w:r>
      <w:r w:rsidRPr="001C3A76">
        <w:rPr>
          <w:rFonts w:ascii="Times New Roman" w:hAnsi="Times New Roman"/>
          <w:sz w:val="24"/>
          <w:szCs w:val="24"/>
        </w:rPr>
        <w:t>|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|</w:t>
      </w:r>
      <w:r w:rsidRPr="001C3A76">
        <w:rPr>
          <w:rFonts w:ascii="Times New Roman" w:hAnsi="Times New Roman"/>
          <w:i/>
          <w:sz w:val="24"/>
          <w:szCs w:val="24"/>
        </w:rPr>
        <w:t>AC</w:t>
      </w:r>
      <w:r w:rsidRPr="001C3A76">
        <w:rPr>
          <w:rFonts w:ascii="Times New Roman" w:hAnsi="Times New Roman"/>
          <w:sz w:val="24"/>
          <w:szCs w:val="24"/>
        </w:rPr>
        <w:t>|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|</w:t>
      </w:r>
      <w:r w:rsidRPr="001C3A76">
        <w:rPr>
          <w:rFonts w:ascii="Times New Roman" w:hAnsi="Times New Roman"/>
          <w:i/>
          <w:sz w:val="24"/>
          <w:szCs w:val="24"/>
        </w:rPr>
        <w:t>BC</w:t>
      </w:r>
      <w:r w:rsidRPr="001C3A76">
        <w:rPr>
          <w:rFonts w:ascii="Times New Roman" w:hAnsi="Times New Roman"/>
          <w:sz w:val="24"/>
          <w:szCs w:val="24"/>
        </w:rPr>
        <w:t>|=5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当小球以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匀速转动时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求两细线对小球的拉力的大小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(2)0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mg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当平板对小球支持力为零时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小球恰好脱离平板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此时重力和绳子拉力的合力提供向心力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根据牛顿第二定律得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tan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i/>
          <w:sz w:val="24"/>
          <w:szCs w:val="24"/>
        </w:rPr>
        <w:t>L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当细线</w:t>
      </w:r>
      <w:r w:rsidRPr="001C3A76">
        <w:rPr>
          <w:rFonts w:ascii="Times New Roman" w:hAnsi="Times New Roman"/>
          <w:i/>
          <w:sz w:val="24"/>
          <w:szCs w:val="24"/>
        </w:rPr>
        <w:t>BC</w:t>
      </w:r>
      <w:r w:rsidRPr="001C3A76">
        <w:rPr>
          <w:rFonts w:ascii="Times New Roman" w:eastAsia="仿宋_GB2312" w:hAnsi="Times New Roman"/>
          <w:sz w:val="24"/>
          <w:szCs w:val="24"/>
        </w:rPr>
        <w:t>恰好伸直时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由几何关系得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AC</w:t>
      </w:r>
      <w:r w:rsidRPr="001C3A76">
        <w:rPr>
          <w:rFonts w:ascii="Times New Roman" w:eastAsia="仿宋_GB2312" w:hAnsi="Times New Roman"/>
          <w:sz w:val="24"/>
          <w:szCs w:val="24"/>
        </w:rPr>
        <w:t>与竖直方向所成夹角为</w:t>
      </w:r>
      <w:r w:rsidRPr="001C3A76">
        <w:rPr>
          <w:rFonts w:ascii="Times New Roman" w:hAnsi="Times New Roman"/>
          <w:sz w:val="24"/>
          <w:szCs w:val="24"/>
        </w:rPr>
        <w:t>37°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同理可得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此时小球的角速度为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cos37°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den>
            </m:f>
          </m:e>
        </m:rad>
      </m:oMath>
      <w:r w:rsidRPr="001C3A76">
        <w:rPr>
          <w:rFonts w:ascii="Times New Roman" w:eastAsia="仿宋_GB2312" w:hAnsi="Times New Roman"/>
          <w:sz w:val="24"/>
          <w:szCs w:val="24"/>
        </w:rPr>
        <w:t>时细线</w:t>
      </w:r>
      <w:r w:rsidRPr="001C3A76">
        <w:rPr>
          <w:rFonts w:ascii="Times New Roman" w:hAnsi="Times New Roman"/>
          <w:i/>
          <w:sz w:val="24"/>
          <w:szCs w:val="24"/>
        </w:rPr>
        <w:t>BC</w:t>
      </w:r>
      <w:r w:rsidRPr="001C3A76">
        <w:rPr>
          <w:rFonts w:ascii="Times New Roman" w:eastAsia="仿宋_GB2312" w:hAnsi="Times New Roman"/>
          <w:sz w:val="24"/>
          <w:szCs w:val="24"/>
        </w:rPr>
        <w:t>未伸直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BC</w:t>
      </w:r>
      <w:r w:rsidRPr="001C3A76">
        <w:rPr>
          <w:rFonts w:ascii="Times New Roman" w:hAnsi="Times New Roman"/>
          <w:sz w:val="24"/>
          <w:szCs w:val="24"/>
        </w:rPr>
        <w:t>=0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设此时细线</w:t>
      </w:r>
      <w:r w:rsidRPr="001C3A76">
        <w:rPr>
          <w:rFonts w:ascii="Times New Roman" w:hAnsi="Times New Roman"/>
          <w:i/>
          <w:sz w:val="24"/>
          <w:szCs w:val="24"/>
        </w:rPr>
        <w:t>AC</w:t>
      </w:r>
      <w:r w:rsidRPr="001C3A76">
        <w:rPr>
          <w:rFonts w:ascii="Times New Roman" w:eastAsia="仿宋_GB2312" w:hAnsi="Times New Roman"/>
          <w:sz w:val="24"/>
          <w:szCs w:val="24"/>
        </w:rPr>
        <w:t>与竖直方向的夹角为</w:t>
      </w:r>
      <w:r w:rsidRPr="001C3A76">
        <w:rPr>
          <w:rFonts w:ascii="Times New Roman" w:hAnsi="Times New Roman"/>
          <w:i/>
          <w:sz w:val="24"/>
          <w:szCs w:val="24"/>
        </w:rPr>
        <w:t>β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由上得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β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4F05CA" w:rsidRPr="00F31529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根据平衡条件得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AC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。</w:t>
      </w:r>
    </w:p>
    <w:sectPr w:rsidR="004F05CA" w:rsidRPr="00F3152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07F" w:rsidRDefault="005C207F" w:rsidP="006C537E">
      <w:pPr>
        <w:pStyle w:val="a3"/>
      </w:pPr>
      <w:r>
        <w:separator/>
      </w:r>
    </w:p>
  </w:endnote>
  <w:endnote w:type="continuationSeparator" w:id="0">
    <w:p w:rsidR="005C207F" w:rsidRDefault="005C207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07F" w:rsidRDefault="005C207F">
      <w:pPr>
        <w:pStyle w:val="a3"/>
      </w:pPr>
      <w:r>
        <w:separator/>
      </w:r>
    </w:p>
  </w:footnote>
  <w:footnote w:type="continuationSeparator" w:id="0">
    <w:p w:rsidR="005C207F" w:rsidRDefault="005C207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F52EC"/>
    <w:rsid w:val="001302C8"/>
    <w:rsid w:val="0013235C"/>
    <w:rsid w:val="00151FA7"/>
    <w:rsid w:val="00152ED9"/>
    <w:rsid w:val="0017705F"/>
    <w:rsid w:val="001C3A76"/>
    <w:rsid w:val="001C5ADF"/>
    <w:rsid w:val="002068E6"/>
    <w:rsid w:val="00292EDB"/>
    <w:rsid w:val="002B1C99"/>
    <w:rsid w:val="00304784"/>
    <w:rsid w:val="00326389"/>
    <w:rsid w:val="00327CDE"/>
    <w:rsid w:val="003653F7"/>
    <w:rsid w:val="00391EE7"/>
    <w:rsid w:val="003B1CD3"/>
    <w:rsid w:val="003C3EB0"/>
    <w:rsid w:val="003D5A67"/>
    <w:rsid w:val="00405CA5"/>
    <w:rsid w:val="00451408"/>
    <w:rsid w:val="00486645"/>
    <w:rsid w:val="0049669A"/>
    <w:rsid w:val="004A2F49"/>
    <w:rsid w:val="004A3019"/>
    <w:rsid w:val="004E0917"/>
    <w:rsid w:val="004F05CA"/>
    <w:rsid w:val="00510EA2"/>
    <w:rsid w:val="005156A7"/>
    <w:rsid w:val="005243A2"/>
    <w:rsid w:val="00535272"/>
    <w:rsid w:val="005518C6"/>
    <w:rsid w:val="00580E68"/>
    <w:rsid w:val="0058578F"/>
    <w:rsid w:val="005B0CFB"/>
    <w:rsid w:val="005C207F"/>
    <w:rsid w:val="005F127C"/>
    <w:rsid w:val="006A1800"/>
    <w:rsid w:val="006C537E"/>
    <w:rsid w:val="006E28A5"/>
    <w:rsid w:val="006F33EC"/>
    <w:rsid w:val="00720332"/>
    <w:rsid w:val="0081363D"/>
    <w:rsid w:val="00843D10"/>
    <w:rsid w:val="008B3DDC"/>
    <w:rsid w:val="008B6A72"/>
    <w:rsid w:val="008F3DC4"/>
    <w:rsid w:val="008F6FA2"/>
    <w:rsid w:val="009217BC"/>
    <w:rsid w:val="00960619"/>
    <w:rsid w:val="00971BFB"/>
    <w:rsid w:val="00977E55"/>
    <w:rsid w:val="009D4486"/>
    <w:rsid w:val="009D7281"/>
    <w:rsid w:val="009F4C47"/>
    <w:rsid w:val="00A20E19"/>
    <w:rsid w:val="00A256B2"/>
    <w:rsid w:val="00A33F40"/>
    <w:rsid w:val="00AB315B"/>
    <w:rsid w:val="00B06692"/>
    <w:rsid w:val="00B308B8"/>
    <w:rsid w:val="00B42D25"/>
    <w:rsid w:val="00B82B68"/>
    <w:rsid w:val="00BA1E36"/>
    <w:rsid w:val="00BF17CB"/>
    <w:rsid w:val="00BF2208"/>
    <w:rsid w:val="00C44E2D"/>
    <w:rsid w:val="00C47140"/>
    <w:rsid w:val="00C6302E"/>
    <w:rsid w:val="00C82289"/>
    <w:rsid w:val="00C93E3A"/>
    <w:rsid w:val="00CB1D13"/>
    <w:rsid w:val="00CD69E7"/>
    <w:rsid w:val="00D01BC0"/>
    <w:rsid w:val="00D3685C"/>
    <w:rsid w:val="00D81827"/>
    <w:rsid w:val="00D92317"/>
    <w:rsid w:val="00D940E1"/>
    <w:rsid w:val="00DA558B"/>
    <w:rsid w:val="00E05032"/>
    <w:rsid w:val="00E166EA"/>
    <w:rsid w:val="00E336E3"/>
    <w:rsid w:val="00E5427A"/>
    <w:rsid w:val="00E629AC"/>
    <w:rsid w:val="00E92E13"/>
    <w:rsid w:val="00E93DC0"/>
    <w:rsid w:val="00EB4538"/>
    <w:rsid w:val="00EC51BF"/>
    <w:rsid w:val="00EE5EC2"/>
    <w:rsid w:val="00F043AD"/>
    <w:rsid w:val="00F2499B"/>
    <w:rsid w:val="00F31529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132C7C-D709-4D8E-B8D9-DA1D904F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A256B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A256B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A256B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A256B2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10</cp:revision>
  <dcterms:created xsi:type="dcterms:W3CDTF">2026-01-17T10:31:00Z</dcterms:created>
  <dcterms:modified xsi:type="dcterms:W3CDTF">2026-03-20T03:19:00Z</dcterms:modified>
</cp:coreProperties>
</file>